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875A" w14:textId="77777777" w:rsidR="008C68B4" w:rsidRDefault="00000000">
      <w:pPr>
        <w:spacing w:after="0" w:line="240" w:lineRule="auto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PROGRAMU REGIONALNEGO </w:t>
      </w:r>
    </w:p>
    <w:p w14:paraId="6C074BA7" w14:textId="77777777" w:rsidR="008C68B4" w:rsidRDefault="00000000">
      <w:pPr>
        <w:spacing w:after="0" w:line="240" w:lineRule="auto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FUNDUSZE EUROPEJSKIE DLA WARMII I MAZUR 2021-2027 </w:t>
      </w:r>
    </w:p>
    <w:p w14:paraId="6EEE3C34" w14:textId="77777777" w:rsidR="008C68B4" w:rsidRDefault="00000000">
      <w:pPr>
        <w:spacing w:after="0" w:line="240" w:lineRule="auto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PRIORYTET FEWM.12 ROZWÓJ OBSZARÓW MIEJSKICH </w:t>
      </w:r>
    </w:p>
    <w:p w14:paraId="44887E84" w14:textId="77777777" w:rsidR="008C68B4" w:rsidRDefault="00000000">
      <w:pPr>
        <w:spacing w:after="0" w:line="240" w:lineRule="auto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>DZIAŁANIE FEWM.12.01 REWITALIZACJA OBSZARÓW MIEJSKICH</w:t>
      </w:r>
    </w:p>
    <w:p w14:paraId="436A6FE2" w14:textId="77777777" w:rsidR="008C68B4" w:rsidRDefault="008C68B4">
      <w:pPr>
        <w:spacing w:after="0" w:line="240" w:lineRule="auto"/>
        <w:jc w:val="center"/>
        <w:rPr>
          <w:color w:val="000000"/>
          <w:lang w:eastAsia="pl-PL"/>
        </w:rPr>
      </w:pPr>
    </w:p>
    <w:p w14:paraId="65531A73" w14:textId="77777777" w:rsidR="008C68B4" w:rsidRDefault="00000000">
      <w:pPr>
        <w:spacing w:after="0" w:line="240" w:lineRule="auto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>Tytuł realizowanego projektu:</w:t>
      </w:r>
    </w:p>
    <w:p w14:paraId="402A9674" w14:textId="77777777" w:rsidR="008C68B4" w:rsidRDefault="008C68B4">
      <w:pPr>
        <w:spacing w:after="0" w:line="240" w:lineRule="auto"/>
        <w:jc w:val="center"/>
        <w:rPr>
          <w:rStyle w:val="Pogrubienie"/>
          <w:b w:val="0"/>
          <w:bCs w:val="0"/>
        </w:rPr>
      </w:pPr>
    </w:p>
    <w:p w14:paraId="3CDAB077" w14:textId="77777777" w:rsidR="008C68B4" w:rsidRDefault="00000000">
      <w:pPr>
        <w:spacing w:after="0"/>
        <w:jc w:val="center"/>
        <w:rPr>
          <w:rStyle w:val="Pogrubienie"/>
          <w:rFonts w:eastAsia="Times New Roman" w:cs="Times New Roman"/>
          <w:color w:val="000000"/>
          <w:lang w:eastAsia="pl-PL"/>
        </w:rPr>
      </w:pPr>
      <w:r>
        <w:rPr>
          <w:rStyle w:val="Pogrubienie"/>
          <w:rFonts w:eastAsia="Times New Roman" w:cs="Times New Roman"/>
          <w:color w:val="000000"/>
          <w:lang w:eastAsia="pl-PL"/>
        </w:rPr>
        <w:t>„</w:t>
      </w:r>
      <w:bookmarkStart w:id="0" w:name="_Hlk215743509"/>
      <w:bookmarkEnd w:id="0"/>
      <w:r>
        <w:rPr>
          <w:rStyle w:val="Pogrubienie"/>
          <w:rFonts w:eastAsia="Times New Roman" w:cs="Times New Roman"/>
          <w:color w:val="000000"/>
          <w:lang w:eastAsia="pl-PL"/>
        </w:rPr>
        <w:t>Zwiększenie integracji społecznej mieszkańców i wzmocnienie więzi społecznych poprzez rewitalizację obiektów i terenów SM ODRODZENIE”.</w:t>
      </w:r>
    </w:p>
    <w:p w14:paraId="2CB09448" w14:textId="77777777" w:rsidR="008C68B4" w:rsidRDefault="008C68B4">
      <w:pPr>
        <w:spacing w:after="0"/>
        <w:jc w:val="center"/>
        <w:rPr>
          <w:b/>
          <w:sz w:val="32"/>
          <w:szCs w:val="32"/>
          <w:u w:val="double"/>
        </w:rPr>
      </w:pPr>
    </w:p>
    <w:p w14:paraId="0D3559D6" w14:textId="77777777" w:rsidR="008C68B4" w:rsidRDefault="00000000">
      <w:pPr>
        <w:spacing w:after="0"/>
        <w:jc w:val="center"/>
        <w:rPr>
          <w:b/>
          <w:sz w:val="32"/>
          <w:szCs w:val="32"/>
          <w:u w:val="double"/>
        </w:rPr>
      </w:pPr>
      <w:r>
        <w:rPr>
          <w:b/>
          <w:sz w:val="32"/>
          <w:szCs w:val="32"/>
          <w:u w:val="double"/>
        </w:rPr>
        <w:t>SPECYFIKACJA WARUNKÓW ZAMÓWIENIA</w:t>
      </w:r>
    </w:p>
    <w:p w14:paraId="52C42BC0" w14:textId="77777777" w:rsidR="008C68B4" w:rsidRDefault="00000000">
      <w:pPr>
        <w:spacing w:after="0"/>
        <w:jc w:val="center"/>
        <w:rPr>
          <w:b/>
          <w:sz w:val="32"/>
          <w:szCs w:val="32"/>
          <w:u w:val="double"/>
        </w:rPr>
      </w:pPr>
      <w:r>
        <w:rPr>
          <w:b/>
          <w:sz w:val="32"/>
          <w:szCs w:val="32"/>
          <w:u w:val="double"/>
        </w:rPr>
        <w:t>do przetargu nieograniczonego dla zadania</w:t>
      </w:r>
    </w:p>
    <w:p w14:paraId="4ACF49C1" w14:textId="77777777" w:rsidR="008C68B4" w:rsidRDefault="008C68B4">
      <w:pPr>
        <w:spacing w:after="0"/>
        <w:jc w:val="center"/>
      </w:pPr>
    </w:p>
    <w:p w14:paraId="0D4D4543" w14:textId="77777777" w:rsidR="008C68B4" w:rsidRDefault="00000000">
      <w:pPr>
        <w:spacing w:after="0"/>
        <w:rPr>
          <w:b/>
          <w:sz w:val="32"/>
          <w:szCs w:val="32"/>
          <w:u w:val="double"/>
        </w:rPr>
      </w:pPr>
      <w:r>
        <w:rPr>
          <w:rFonts w:eastAsia="SimSun" w:cs="Mangal"/>
          <w:b/>
          <w:bCs/>
          <w:kern w:val="2"/>
          <w:sz w:val="24"/>
          <w:szCs w:val="24"/>
          <w:u w:val="double"/>
          <w:lang w:eastAsia="zh-CN" w:bidi="hi-IN"/>
        </w:rPr>
        <w:t>Modernizacja pokryć dachowych budynków mieszkalnych w 26 budynkach na powierzchni ok. 12 000 m2</w:t>
      </w:r>
    </w:p>
    <w:p w14:paraId="6866CE24" w14:textId="77777777" w:rsidR="008C68B4" w:rsidRDefault="008C68B4">
      <w:pPr>
        <w:spacing w:after="0"/>
        <w:rPr>
          <w:b/>
          <w:sz w:val="32"/>
          <w:szCs w:val="32"/>
          <w:u w:val="double"/>
        </w:rPr>
      </w:pPr>
    </w:p>
    <w:p w14:paraId="4AFF1AC3" w14:textId="77777777" w:rsidR="008C68B4" w:rsidRDefault="00000000">
      <w:pPr>
        <w:jc w:val="both"/>
        <w:rPr>
          <w:b/>
          <w:u w:val="single"/>
        </w:rPr>
      </w:pPr>
      <w:r>
        <w:rPr>
          <w:b/>
          <w:u w:val="single"/>
        </w:rPr>
        <w:t>ZAMAWIAJĄCY:</w:t>
      </w:r>
    </w:p>
    <w:p w14:paraId="37B282F5" w14:textId="77777777" w:rsidR="008C68B4" w:rsidRDefault="00000000">
      <w:pPr>
        <w:spacing w:after="0" w:line="240" w:lineRule="auto"/>
        <w:jc w:val="both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Spółdzielnia Mieszkaniowa „ODRODZENIE”                             </w:t>
      </w:r>
    </w:p>
    <w:p w14:paraId="5656BBDB" w14:textId="77777777" w:rsidR="008C68B4" w:rsidRDefault="00000000">
      <w:pPr>
        <w:spacing w:after="0" w:line="240" w:lineRule="auto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ul. J. Narońskiego 2</w:t>
      </w:r>
    </w:p>
    <w:p w14:paraId="5871AC01" w14:textId="77777777" w:rsidR="008C68B4" w:rsidRDefault="00000000">
      <w:pPr>
        <w:spacing w:after="0" w:line="240" w:lineRule="auto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12-100 Szczytno</w:t>
      </w:r>
    </w:p>
    <w:p w14:paraId="1BE08E56" w14:textId="77777777" w:rsidR="008C68B4" w:rsidRDefault="00000000">
      <w:pPr>
        <w:spacing w:after="0" w:line="240" w:lineRule="auto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telefon: </w:t>
      </w:r>
      <w:r>
        <w:rPr>
          <w:rFonts w:eastAsia="Times New Roman" w:cs="Arial"/>
          <w:bCs/>
          <w:lang w:eastAsia="pl-PL"/>
        </w:rPr>
        <w:t>89 624 28 65</w:t>
      </w:r>
    </w:p>
    <w:p w14:paraId="10C14945" w14:textId="77777777" w:rsidR="008C68B4" w:rsidRDefault="00000000">
      <w:pPr>
        <w:spacing w:after="0" w:line="240" w:lineRule="auto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mail: </w:t>
      </w:r>
      <w:r>
        <w:rPr>
          <w:rFonts w:eastAsia="Times New Roman" w:cs="Arial"/>
          <w:bCs/>
          <w:lang w:eastAsia="pl-PL"/>
        </w:rPr>
        <w:t>smodrodzenie@wp.pl</w:t>
      </w:r>
    </w:p>
    <w:p w14:paraId="62248F3E" w14:textId="77777777" w:rsidR="008C68B4" w:rsidRDefault="008C68B4">
      <w:pPr>
        <w:spacing w:after="0" w:line="240" w:lineRule="auto"/>
        <w:rPr>
          <w:rFonts w:eastAsia="Times New Roman" w:cs="Arial"/>
          <w:lang w:eastAsia="pl-PL"/>
        </w:rPr>
      </w:pPr>
    </w:p>
    <w:p w14:paraId="2F9819B0" w14:textId="77777777" w:rsidR="008C68B4" w:rsidRDefault="008C68B4">
      <w:pPr>
        <w:spacing w:after="0" w:line="240" w:lineRule="auto"/>
        <w:jc w:val="both"/>
        <w:rPr>
          <w:rFonts w:eastAsia="Times New Roman" w:cs="Arial"/>
          <w:lang w:eastAsia="pl-PL"/>
        </w:rPr>
      </w:pPr>
    </w:p>
    <w:p w14:paraId="791E3872" w14:textId="77777777" w:rsidR="008C68B4" w:rsidRDefault="00000000">
      <w:p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PRZEDMIOT ZAMÓWIENIA:</w:t>
      </w:r>
    </w:p>
    <w:p w14:paraId="17686082" w14:textId="77777777" w:rsidR="008C68B4" w:rsidRDefault="00000000">
      <w:pPr>
        <w:spacing w:line="240" w:lineRule="auto"/>
        <w:jc w:val="both"/>
        <w:rPr>
          <w:rFonts w:cs="Times New Roman"/>
          <w:b/>
          <w:iCs/>
          <w:color w:val="000000"/>
        </w:rPr>
      </w:pPr>
      <w:r>
        <w:t xml:space="preserve">Wykonanie robót budowlanych związanych </w:t>
      </w:r>
      <w:bookmarkStart w:id="1" w:name="_Hlk215743538"/>
      <w:r>
        <w:t xml:space="preserve">z </w:t>
      </w:r>
      <w:r>
        <w:rPr>
          <w:rFonts w:cs="Times New Roman"/>
          <w:iCs/>
          <w:color w:val="000000"/>
        </w:rPr>
        <w:t xml:space="preserve">wykonaniem </w:t>
      </w:r>
      <w:bookmarkEnd w:id="1"/>
      <w:r>
        <w:rPr>
          <w:rFonts w:cs="Times New Roman"/>
          <w:b/>
          <w:bCs/>
          <w:iCs/>
          <w:color w:val="000000"/>
        </w:rPr>
        <w:t>modernizacji pokryć dachowych budynków mieszkalnych w 26 budynkach na powierzchni ok. 12 000 m2</w:t>
      </w:r>
    </w:p>
    <w:p w14:paraId="1A4B0EB4" w14:textId="77777777" w:rsidR="008C68B4" w:rsidRDefault="00000000">
      <w:pPr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KODY CPV:</w:t>
      </w:r>
    </w:p>
    <w:p w14:paraId="4C7FE110" w14:textId="3F892683" w:rsidR="008C68B4" w:rsidRDefault="00000000">
      <w:pPr>
        <w:spacing w:after="0"/>
        <w:jc w:val="both"/>
      </w:pPr>
      <w:r>
        <w:t>45000000-7 Roboty budow</w:t>
      </w:r>
      <w:r w:rsidR="008C6030">
        <w:t>lane</w:t>
      </w:r>
    </w:p>
    <w:p w14:paraId="60E9FC33" w14:textId="77777777" w:rsidR="008C68B4" w:rsidRDefault="00000000">
      <w:pPr>
        <w:spacing w:after="0"/>
        <w:jc w:val="both"/>
      </w:pPr>
      <w:r>
        <w:t>45211340-4 Roboty budowlane w zakresie budownictwa wielorodzinnego</w:t>
      </w:r>
    </w:p>
    <w:p w14:paraId="0B7D251F" w14:textId="77777777" w:rsidR="008C68B4" w:rsidRDefault="00000000">
      <w:pPr>
        <w:spacing w:after="0"/>
        <w:jc w:val="both"/>
      </w:pPr>
      <w:r>
        <w:t>45400000-1 Roboty wykończeniowe w zakresie obiektów budowlanych</w:t>
      </w:r>
    </w:p>
    <w:p w14:paraId="5B05BBA6" w14:textId="77777777" w:rsidR="008C68B4" w:rsidRDefault="00000000">
      <w:pPr>
        <w:spacing w:after="0"/>
        <w:jc w:val="both"/>
      </w:pPr>
      <w:r>
        <w:t>45450000-6 Roboty budowlane, wykończeniowe, pozostałe</w:t>
      </w:r>
    </w:p>
    <w:p w14:paraId="05FCC1A6" w14:textId="77777777" w:rsidR="008C68B4" w:rsidRDefault="00000000">
      <w:pPr>
        <w:spacing w:after="0"/>
        <w:jc w:val="both"/>
      </w:pPr>
      <w:r>
        <w:t>45261210-9 Wykonywanie pokryć dachowych</w:t>
      </w:r>
    </w:p>
    <w:p w14:paraId="4C9DB7D3" w14:textId="77777777" w:rsidR="008C68B4" w:rsidRDefault="00000000">
      <w:pPr>
        <w:spacing w:after="0"/>
        <w:jc w:val="both"/>
      </w:pPr>
      <w:r>
        <w:t>45261000-4 Wykonanie pokryć i konstrukcji dachowych oraz podobne roboty</w:t>
      </w:r>
    </w:p>
    <w:p w14:paraId="59A1EE2C" w14:textId="77777777" w:rsidR="008C68B4" w:rsidRDefault="00000000">
      <w:pPr>
        <w:spacing w:after="0"/>
        <w:jc w:val="both"/>
      </w:pPr>
      <w:r>
        <w:t>45261200-6 Wykonywanie pokryć dachowych i malowanie dachów</w:t>
      </w:r>
    </w:p>
    <w:p w14:paraId="343AE3A1" w14:textId="77777777" w:rsidR="008C68B4" w:rsidRDefault="00000000">
      <w:pPr>
        <w:spacing w:after="0"/>
        <w:jc w:val="both"/>
      </w:pPr>
      <w:r>
        <w:t>45261300-7 Kładzenie zaprawy i rynien</w:t>
      </w:r>
    </w:p>
    <w:p w14:paraId="523B6291" w14:textId="77777777" w:rsidR="008C68B4" w:rsidRDefault="00000000">
      <w:pPr>
        <w:spacing w:after="0"/>
        <w:jc w:val="both"/>
      </w:pPr>
      <w:r>
        <w:t>45261400-8 Pokrywanie</w:t>
      </w:r>
    </w:p>
    <w:p w14:paraId="4B412EAA" w14:textId="77777777" w:rsidR="008C68B4" w:rsidRDefault="00000000">
      <w:pPr>
        <w:spacing w:after="0"/>
        <w:jc w:val="both"/>
      </w:pPr>
      <w:r>
        <w:t>45261900-3 Naprawa i konserwacja dachów</w:t>
      </w:r>
    </w:p>
    <w:p w14:paraId="1EA80F5E" w14:textId="77777777" w:rsidR="008C68B4" w:rsidRDefault="008C68B4">
      <w:pPr>
        <w:spacing w:after="0"/>
        <w:jc w:val="both"/>
      </w:pPr>
    </w:p>
    <w:p w14:paraId="30625A4C" w14:textId="77777777" w:rsidR="008C68B4" w:rsidRDefault="008C68B4">
      <w:pPr>
        <w:spacing w:after="0"/>
        <w:jc w:val="both"/>
        <w:rPr>
          <w:b/>
          <w:sz w:val="32"/>
          <w:szCs w:val="32"/>
          <w:u w:val="double"/>
        </w:rPr>
      </w:pPr>
    </w:p>
    <w:p w14:paraId="482EE495" w14:textId="58B3A13C" w:rsidR="008C68B4" w:rsidRPr="00805B91" w:rsidRDefault="00000000">
      <w:pPr>
        <w:spacing w:after="0"/>
        <w:jc w:val="center"/>
        <w:rPr>
          <w:color w:val="auto"/>
        </w:rPr>
      </w:pPr>
      <w:r w:rsidRPr="00805B91">
        <w:rPr>
          <w:b/>
          <w:color w:val="auto"/>
          <w:sz w:val="32"/>
          <w:szCs w:val="32"/>
        </w:rPr>
        <w:lastRenderedPageBreak/>
        <w:t xml:space="preserve">Szczytno </w:t>
      </w:r>
      <w:r w:rsidR="008C6030">
        <w:rPr>
          <w:b/>
          <w:color w:val="auto"/>
          <w:sz w:val="32"/>
          <w:szCs w:val="32"/>
        </w:rPr>
        <w:t>10</w:t>
      </w:r>
      <w:r w:rsidRPr="00805B91">
        <w:rPr>
          <w:b/>
          <w:color w:val="auto"/>
          <w:sz w:val="32"/>
          <w:szCs w:val="32"/>
        </w:rPr>
        <w:t>.0</w:t>
      </w:r>
      <w:r w:rsidR="00895857">
        <w:rPr>
          <w:b/>
          <w:color w:val="auto"/>
          <w:sz w:val="32"/>
          <w:szCs w:val="32"/>
        </w:rPr>
        <w:t>3</w:t>
      </w:r>
      <w:r w:rsidRPr="00805B91">
        <w:rPr>
          <w:b/>
          <w:color w:val="auto"/>
          <w:sz w:val="32"/>
          <w:szCs w:val="32"/>
        </w:rPr>
        <w:t>.2026 r.</w:t>
      </w:r>
    </w:p>
    <w:p w14:paraId="4A041333" w14:textId="144B772D" w:rsidR="008C68B4" w:rsidRPr="00805B91" w:rsidRDefault="00000000">
      <w:pPr>
        <w:jc w:val="center"/>
        <w:rPr>
          <w:color w:val="auto"/>
        </w:rPr>
      </w:pPr>
      <w:r w:rsidRPr="00805B91">
        <w:rPr>
          <w:b/>
          <w:color w:val="auto"/>
        </w:rPr>
        <w:t xml:space="preserve">ZAPYTANIE OFERTOWE nr </w:t>
      </w:r>
      <w:r w:rsidR="00895857">
        <w:rPr>
          <w:b/>
          <w:color w:val="auto"/>
        </w:rPr>
        <w:t>5</w:t>
      </w:r>
      <w:r w:rsidRPr="00805B91">
        <w:rPr>
          <w:b/>
          <w:color w:val="auto"/>
        </w:rPr>
        <w:t>/2026</w:t>
      </w:r>
    </w:p>
    <w:p w14:paraId="19617B06" w14:textId="77777777" w:rsidR="008C68B4" w:rsidRDefault="00000000">
      <w:pPr>
        <w:spacing w:after="0"/>
        <w:jc w:val="both"/>
        <w:rPr>
          <w:rFonts w:cs="Times New Roman"/>
          <w:b/>
          <w:iCs/>
          <w:color w:val="000000"/>
        </w:rPr>
      </w:pPr>
      <w:r>
        <w:t xml:space="preserve">W związku z planowaną realizacją projektu pn. </w:t>
      </w:r>
      <w:r>
        <w:rPr>
          <w:rStyle w:val="Pogrubienie"/>
          <w:rFonts w:eastAsia="Times New Roman" w:cs="Times New Roman"/>
          <w:color w:val="000000"/>
          <w:lang w:eastAsia="pl-PL"/>
        </w:rPr>
        <w:t xml:space="preserve">„Zwiększenie integracji społecznej mieszkańców i wzmocnienie więzi społecznych poprzez rewitalizację obiektów i terenów SM ODRODZENIE”. </w:t>
      </w:r>
      <w:r>
        <w:rPr>
          <w:rFonts w:eastAsia="Times New Roman" w:cs="Arial"/>
          <w:bCs/>
          <w:lang w:eastAsia="pl-PL"/>
        </w:rPr>
        <w:t>Spółdzielnia Mieszkaniowa</w:t>
      </w:r>
      <w:r>
        <w:t xml:space="preserve"> </w:t>
      </w:r>
      <w:r>
        <w:rPr>
          <w:rFonts w:eastAsia="Times New Roman" w:cs="Arial"/>
          <w:bCs/>
          <w:lang w:eastAsia="pl-PL"/>
        </w:rPr>
        <w:t xml:space="preserve">„ODRODZENIE” w Szczytnie </w:t>
      </w:r>
      <w:r>
        <w:t xml:space="preserve">zaprasza do złożenia oferty na roboty budowlane związane </w:t>
      </w:r>
      <w:r>
        <w:rPr>
          <w:rFonts w:cs="Times New Roman"/>
          <w:iCs/>
          <w:color w:val="000000"/>
        </w:rPr>
        <w:t xml:space="preserve">z wykonaniem </w:t>
      </w:r>
      <w:r>
        <w:rPr>
          <w:rFonts w:cs="Times New Roman"/>
          <w:b/>
          <w:bCs/>
          <w:iCs/>
          <w:color w:val="000000"/>
        </w:rPr>
        <w:t>modernizacji pokryć dachowych budynków mieszkalnych w 26 budynkach na powierzchni ok. 12 000 m2.</w:t>
      </w:r>
    </w:p>
    <w:p w14:paraId="4BB95372" w14:textId="77777777" w:rsidR="008C68B4" w:rsidRDefault="008C68B4">
      <w:pPr>
        <w:spacing w:after="0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1FC31415" w14:textId="77777777" w:rsidR="008C68B4" w:rsidRDefault="00000000">
      <w:pPr>
        <w:spacing w:after="0"/>
        <w:jc w:val="both"/>
        <w:rPr>
          <w:b/>
        </w:rPr>
      </w:pPr>
      <w:r>
        <w:rPr>
          <w:b/>
        </w:rPr>
        <w:t xml:space="preserve">Zamawiający nie jest zobowiązany do prowadzenia postępowania zgodnie z ustawą z dnia 29 stycznia 2004 r. Prawo zamówień publicznych. Postępowanie prowadzone zgodnie z zasadą konkurencyjności opisaną w Wytycznych w zakresie kwalifikowalności wydatków na lata 2021 – 2027. </w:t>
      </w:r>
    </w:p>
    <w:p w14:paraId="19E6310A" w14:textId="77777777" w:rsidR="008C68B4" w:rsidRDefault="008C68B4">
      <w:pPr>
        <w:spacing w:after="0"/>
        <w:jc w:val="both"/>
        <w:rPr>
          <w:b/>
        </w:rPr>
      </w:pPr>
    </w:p>
    <w:p w14:paraId="2EF40415" w14:textId="77777777" w:rsidR="008C68B4" w:rsidRDefault="00000000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>OPIS PRZEDMIOTU ZAMÓWIENIA:</w:t>
      </w:r>
    </w:p>
    <w:p w14:paraId="624D5CFD" w14:textId="77777777" w:rsidR="008C68B4" w:rsidRDefault="00000000">
      <w:pPr>
        <w:spacing w:line="240" w:lineRule="auto"/>
        <w:jc w:val="both"/>
        <w:rPr>
          <w:rFonts w:cs="Times New Roman"/>
          <w:b/>
          <w:iCs/>
          <w:color w:val="000000"/>
        </w:rPr>
      </w:pPr>
      <w:r>
        <w:t xml:space="preserve">Przedmiotem zamówienia jest wykonanie robót budowlanych związanych z </w:t>
      </w:r>
      <w:r>
        <w:rPr>
          <w:rFonts w:cs="Times New Roman"/>
          <w:iCs/>
          <w:color w:val="000000"/>
        </w:rPr>
        <w:t xml:space="preserve">wykonaniem </w:t>
      </w:r>
      <w:r>
        <w:rPr>
          <w:rFonts w:cs="Times New Roman"/>
          <w:b/>
          <w:bCs/>
          <w:iCs/>
          <w:color w:val="000000"/>
        </w:rPr>
        <w:t>modernizacji pokryć dachowych budynków mieszkalnych w 26 budynkach na powierzchni ok. 12 000 m2</w:t>
      </w:r>
    </w:p>
    <w:p w14:paraId="4CF53B10" w14:textId="77777777" w:rsidR="008C68B4" w:rsidRDefault="00000000">
      <w:pPr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Szczegółowy zakres prac określony jest w Załączniku nr 1 – Specyfikacja techniczna.</w:t>
      </w:r>
    </w:p>
    <w:p w14:paraId="76E7B6E4" w14:textId="77777777" w:rsidR="008C68B4" w:rsidRDefault="00000000">
      <w:pPr>
        <w:tabs>
          <w:tab w:val="left" w:pos="714"/>
        </w:tabs>
        <w:suppressAutoHyphens/>
        <w:spacing w:after="0" w:line="240" w:lineRule="auto"/>
        <w:contextualSpacing/>
        <w:jc w:val="both"/>
        <w:textAlignment w:val="baseline"/>
      </w:pPr>
      <w:r>
        <w:t xml:space="preserve">Specyfikacja techniczna jest </w:t>
      </w:r>
      <w:r>
        <w:rPr>
          <w:bCs/>
        </w:rPr>
        <w:t>opracowaniem pomocniczym służącym do szczegółowego opisu zakresu robót objętych przedmiotem niniejszego zamówienia.</w:t>
      </w:r>
    </w:p>
    <w:p w14:paraId="3260401D" w14:textId="77777777" w:rsidR="008C68B4" w:rsidRDefault="008C68B4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</w:p>
    <w:p w14:paraId="318878F8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urządzenia, systemy, technologie itp. nie mogą stanowić zamienników w stosunku do metod, materiałów, urządzeń, systemów, technologii itp. opisanych w szczegółowym opisie przedmiotu zamówienia, ale muszą gwarantować spełnienie zdefiniowanych tam wymagań Zamawiającego.</w:t>
      </w:r>
    </w:p>
    <w:p w14:paraId="5B95932A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Przez -równoważne- rozumie się urządzenia/materiały o parametrach technicznych i eksploatacyjnych nie gorszych (nie niższych) od założonych w dokumentacji / wskazanych przez Zamawiającego w szczególności w odniesieniu do:</w:t>
      </w:r>
    </w:p>
    <w:p w14:paraId="143BA0A1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• charakteru użytkowego (tożsamości funkcji)</w:t>
      </w:r>
    </w:p>
    <w:p w14:paraId="4E8E0951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• parametrów technicznych (wytrzymałość, trwałość)</w:t>
      </w:r>
    </w:p>
    <w:p w14:paraId="3A08578C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• parametrów bezpieczeństwa użytkowania</w:t>
      </w:r>
    </w:p>
    <w:p w14:paraId="6D1357A5" w14:textId="77777777" w:rsidR="008C68B4" w:rsidRDefault="00000000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  <w:r>
        <w:rPr>
          <w:rFonts w:cs="Calibri"/>
          <w:color w:val="000000"/>
        </w:rPr>
        <w:t>Ciężar udowodnienia, że urządzenie/materiał (wyrób) jest równoważny w stosunku do wymogu określonego przez Zamawiającego spoczywa na składającym ofertę.</w:t>
      </w:r>
    </w:p>
    <w:p w14:paraId="1A164137" w14:textId="77777777" w:rsidR="008C68B4" w:rsidRDefault="008C68B4">
      <w:pPr>
        <w:tabs>
          <w:tab w:val="left" w:pos="714"/>
        </w:tabs>
        <w:suppressAutoHyphens/>
        <w:spacing w:before="60" w:after="0"/>
        <w:contextualSpacing/>
        <w:jc w:val="both"/>
        <w:textAlignment w:val="baseline"/>
        <w:rPr>
          <w:rFonts w:cs="Calibri"/>
          <w:color w:val="000000"/>
        </w:rPr>
      </w:pPr>
    </w:p>
    <w:p w14:paraId="62D0A096" w14:textId="77777777" w:rsidR="008C68B4" w:rsidRDefault="00000000">
      <w:pPr>
        <w:pStyle w:val="Akapitzlist"/>
        <w:numPr>
          <w:ilvl w:val="0"/>
          <w:numId w:val="2"/>
        </w:numPr>
        <w:spacing w:before="60" w:line="240" w:lineRule="auto"/>
        <w:jc w:val="both"/>
        <w:textAlignment w:val="baseline"/>
      </w:pPr>
      <w:r>
        <w:t>Do obowiązków Wykonawcy będzie należało:</w:t>
      </w:r>
    </w:p>
    <w:p w14:paraId="78AD90E0" w14:textId="77777777" w:rsidR="008C68B4" w:rsidRDefault="00000000">
      <w:pPr>
        <w:pStyle w:val="Akapitzlist"/>
        <w:numPr>
          <w:ilvl w:val="0"/>
          <w:numId w:val="3"/>
        </w:numPr>
        <w:spacing w:before="60" w:line="240" w:lineRule="auto"/>
        <w:jc w:val="both"/>
        <w:textAlignment w:val="baseline"/>
      </w:pPr>
      <w:r>
        <w:t>zorganizowanie prac budowlanych w sposób uwzględniający ich prowadzenie w czynnym obiekcie i zapewniający ciągłość użytkowania budynku;</w:t>
      </w:r>
    </w:p>
    <w:p w14:paraId="359BE147" w14:textId="77777777" w:rsidR="008C68B4" w:rsidRDefault="00000000">
      <w:pPr>
        <w:pStyle w:val="Akapitzlist"/>
        <w:numPr>
          <w:ilvl w:val="0"/>
          <w:numId w:val="3"/>
        </w:numPr>
        <w:spacing w:before="60" w:line="240" w:lineRule="auto"/>
        <w:jc w:val="both"/>
        <w:textAlignment w:val="baseline"/>
      </w:pPr>
      <w:r>
        <w:lastRenderedPageBreak/>
        <w:t>dbanie o czystość w miejscu wykonywania robót i w ich bezpośrednim sąsiedztwie, nieblokowanie ciągów komunikacyjnych, przestrzeganie w czasie budowy przepisów p. ppoż. oraz BHP;</w:t>
      </w:r>
    </w:p>
    <w:p w14:paraId="381E3D08" w14:textId="77777777" w:rsidR="008C68B4" w:rsidRDefault="00000000">
      <w:pPr>
        <w:pStyle w:val="Akapitzlist"/>
        <w:numPr>
          <w:ilvl w:val="0"/>
          <w:numId w:val="3"/>
        </w:numPr>
        <w:spacing w:before="60" w:line="240" w:lineRule="auto"/>
        <w:jc w:val="both"/>
        <w:textAlignment w:val="baseline"/>
      </w:pPr>
      <w:r>
        <w:t>naprawa na swój koszt wszelkich szkód związanych z wykonywanymi przez siebie i swoich podwykonawców robotami;</w:t>
      </w:r>
    </w:p>
    <w:p w14:paraId="7B182662" w14:textId="77777777" w:rsidR="008C68B4" w:rsidRDefault="00000000">
      <w:pPr>
        <w:pStyle w:val="Akapitzlist"/>
        <w:numPr>
          <w:ilvl w:val="0"/>
          <w:numId w:val="3"/>
        </w:numPr>
        <w:spacing w:before="60" w:line="240" w:lineRule="auto"/>
        <w:jc w:val="both"/>
        <w:textAlignment w:val="baseline"/>
      </w:pPr>
      <w:r>
        <w:t>Uporządkowanie terenu po robotach budowlanych.</w:t>
      </w:r>
    </w:p>
    <w:p w14:paraId="68856C91" w14:textId="77777777" w:rsidR="008C68B4" w:rsidRDefault="00000000">
      <w:pPr>
        <w:pStyle w:val="Akapitzlist"/>
        <w:numPr>
          <w:ilvl w:val="0"/>
          <w:numId w:val="2"/>
        </w:numPr>
        <w:spacing w:before="60" w:line="240" w:lineRule="auto"/>
        <w:jc w:val="both"/>
        <w:textAlignment w:val="baseline"/>
      </w:pPr>
      <w:r>
        <w:t>Wykonawca będzie odpowiedzialny za ochronę istniejących instalacji naziemnych urządzeń znajdujących się w obrębie przedmiotowego budynku, takich jak rurociągi, kable i inne.</w:t>
      </w:r>
    </w:p>
    <w:p w14:paraId="61A2F753" w14:textId="77777777" w:rsidR="008C68B4" w:rsidRDefault="00000000">
      <w:pPr>
        <w:pStyle w:val="Akapitzlist"/>
        <w:numPr>
          <w:ilvl w:val="0"/>
          <w:numId w:val="2"/>
        </w:numPr>
        <w:spacing w:before="60" w:after="0" w:line="240" w:lineRule="auto"/>
        <w:jc w:val="both"/>
        <w:textAlignment w:val="baseline"/>
      </w:pPr>
      <w:r>
        <w:t>Wykonawca będzie odpowiedzialny za prowadzenie robót zgodnie z umową oraz za jakość zastosowanych materiałów i wykonywanych robót. Użyte materiały budowlane muszą spełniać wymogi przewidziane przepisami prawa budowlanego o dopuszczeniu do stosowania w budownictwie.</w:t>
      </w:r>
    </w:p>
    <w:p w14:paraId="43F726A2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7B91FBE0" w14:textId="77777777" w:rsidR="008C68B4" w:rsidRDefault="00000000">
      <w:pPr>
        <w:pStyle w:val="Akapitzlist"/>
        <w:spacing w:before="60" w:line="240" w:lineRule="auto"/>
        <w:ind w:left="360"/>
        <w:jc w:val="both"/>
        <w:textAlignment w:val="baseline"/>
        <w:rPr>
          <w:b/>
          <w:u w:val="single"/>
        </w:rPr>
      </w:pPr>
      <w:r>
        <w:rPr>
          <w:b/>
          <w:u w:val="single"/>
        </w:rPr>
        <w:t>Podwykonawstwo:</w:t>
      </w:r>
    </w:p>
    <w:p w14:paraId="15E414D9" w14:textId="77777777" w:rsidR="008C6030" w:rsidRDefault="008C6030">
      <w:pPr>
        <w:pStyle w:val="Akapitzlist"/>
        <w:spacing w:before="60" w:line="240" w:lineRule="auto"/>
        <w:ind w:left="360"/>
        <w:jc w:val="both"/>
        <w:textAlignment w:val="baseline"/>
        <w:rPr>
          <w:b/>
          <w:u w:val="single"/>
        </w:rPr>
      </w:pPr>
    </w:p>
    <w:p w14:paraId="4CA293B8" w14:textId="77777777" w:rsidR="008C6030" w:rsidRPr="008C6030" w:rsidRDefault="00000000" w:rsidP="008C6030">
      <w:pPr>
        <w:pStyle w:val="Akapitzlist"/>
        <w:numPr>
          <w:ilvl w:val="0"/>
          <w:numId w:val="18"/>
        </w:numPr>
        <w:spacing w:before="60" w:line="240" w:lineRule="auto"/>
        <w:jc w:val="both"/>
        <w:textAlignment w:val="baseline"/>
      </w:pPr>
      <w:r>
        <w:t xml:space="preserve">W przypadku powierzenia wykonywania robót budowlanych osobie trzeciej – </w:t>
      </w:r>
      <w:r w:rsidR="008C6030" w:rsidRPr="008C6030">
        <w:t>Wykonawca będzie ponosił wobec Zamawiającego pełną odpowiedzialność za roboty wykonywane przez Podwykonawców.</w:t>
      </w:r>
    </w:p>
    <w:p w14:paraId="74196FC0" w14:textId="1409CD3E" w:rsidR="008C68B4" w:rsidRDefault="00000000" w:rsidP="008C6030">
      <w:pPr>
        <w:pStyle w:val="Akapitzlist"/>
        <w:numPr>
          <w:ilvl w:val="0"/>
          <w:numId w:val="18"/>
        </w:numPr>
        <w:spacing w:before="60" w:line="240" w:lineRule="auto"/>
        <w:jc w:val="both"/>
        <w:textAlignment w:val="baseline"/>
      </w:pPr>
      <w:r>
        <w:t>Wykonawca będzie odpowiedzialny za zapewnienie wykonywania usług przez pracowników posiadających odpowiednie kwalifikacje, co dotyczy również pracowników Podwykonawcy.</w:t>
      </w:r>
    </w:p>
    <w:p w14:paraId="0EE1107D" w14:textId="77777777" w:rsidR="008C68B4" w:rsidRDefault="00000000">
      <w:pPr>
        <w:pStyle w:val="Akapitzlist"/>
        <w:numPr>
          <w:ilvl w:val="0"/>
          <w:numId w:val="18"/>
        </w:numPr>
        <w:spacing w:before="60" w:line="240" w:lineRule="auto"/>
        <w:jc w:val="both"/>
        <w:textAlignment w:val="baseline"/>
      </w:pPr>
      <w:r>
        <w:t>Wykonawca będzie odpowiedzialny za działania, uchybienia i zaniedbania Podwykonawców w takim stopniu, jakby to były jego własne.</w:t>
      </w:r>
    </w:p>
    <w:p w14:paraId="6B424913" w14:textId="77777777" w:rsidR="008C68B4" w:rsidRDefault="00000000">
      <w:pPr>
        <w:pStyle w:val="Akapitzlist"/>
        <w:numPr>
          <w:ilvl w:val="0"/>
          <w:numId w:val="18"/>
        </w:numPr>
        <w:spacing w:before="60" w:line="240" w:lineRule="auto"/>
        <w:jc w:val="both"/>
        <w:textAlignment w:val="baseline"/>
      </w:pPr>
      <w:r>
        <w:t>Zlecenie Podwykonawcy części przedmiotu zamówienia nie zmieni zobowiązań Wykonawcy wobec Zamawiającego, który będzie odpowiedzialny za wykonanie całości robót.</w:t>
      </w:r>
    </w:p>
    <w:p w14:paraId="68FA4A8C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650AC562" w14:textId="7777777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  <w:rPr>
          <w:b/>
        </w:rPr>
      </w:pPr>
      <w:r>
        <w:rPr>
          <w:b/>
        </w:rPr>
        <w:t>HARMONOGRAM REALIZACJI ZAMÓWIENIA</w:t>
      </w:r>
    </w:p>
    <w:p w14:paraId="69432959" w14:textId="77777777" w:rsidR="008C68B4" w:rsidRDefault="00000000">
      <w:pPr>
        <w:spacing w:before="60" w:line="240" w:lineRule="auto"/>
        <w:jc w:val="both"/>
        <w:textAlignment w:val="baseline"/>
      </w:pPr>
      <w:r>
        <w:t xml:space="preserve">Maksymalny termin realizacji przedmiotu zamówienia: </w:t>
      </w:r>
      <w:r>
        <w:rPr>
          <w:b/>
          <w:bCs/>
          <w:u w:val="single"/>
        </w:rPr>
        <w:t>do 30.10.2027 r.</w:t>
      </w:r>
    </w:p>
    <w:p w14:paraId="509638FC" w14:textId="77777777" w:rsidR="008C68B4" w:rsidRDefault="00000000">
      <w:pPr>
        <w:spacing w:before="60" w:line="240" w:lineRule="auto"/>
        <w:jc w:val="both"/>
        <w:textAlignment w:val="baseline"/>
      </w:pPr>
      <w:r>
        <w:t>Szczegółowy harmonogram robót zostanie opracowany w porozumieniu z Wykonawcą na etapie podpisywania umowy.</w:t>
      </w:r>
    </w:p>
    <w:p w14:paraId="6A219775" w14:textId="77777777" w:rsidR="008C6030" w:rsidRDefault="00000000" w:rsidP="008C6030">
      <w:p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Termin zakończenia realizacji przedmiotu umowy, w szczególnych przypadkach, niezależnych od Stron może ulec wydłużeniu, a w szczególności w przypadkach:</w:t>
      </w:r>
    </w:p>
    <w:p w14:paraId="789A6028" w14:textId="09951133" w:rsidR="008C68B4" w:rsidRPr="008C6030" w:rsidRDefault="00000000" w:rsidP="008C6030">
      <w:pPr>
        <w:pStyle w:val="Akapitzlist"/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 w:rsidRPr="008C6030">
        <w:rPr>
          <w:color w:val="000000" w:themeColor="text1"/>
        </w:rPr>
        <w:t>w przypadku wystąpienia siły wyższej tj. zdarzenia nieprzewidywalnego, będącego poza kontrolą stron umowy;</w:t>
      </w:r>
    </w:p>
    <w:p w14:paraId="5567C662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 wystąpienia siły wyższej tj. zdarzenia nieprzewidywalnego, będącego poza kontrolą stron umowy. W takim przypadku termin realizacji umowy zostanie wydłużony o czas zdarzenia nieprzewidywalnego.</w:t>
      </w:r>
    </w:p>
    <w:p w14:paraId="09326E27" w14:textId="78D0F9DE" w:rsidR="008C68B4" w:rsidRPr="008C6030" w:rsidRDefault="00000000" w:rsidP="008C6030">
      <w:pPr>
        <w:pStyle w:val="Akapitzlist"/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 w:rsidRPr="008C6030">
        <w:rPr>
          <w:color w:val="000000" w:themeColor="text1"/>
        </w:rPr>
        <w:t>w przypadku wystąpienie stanu nadzwyczajnego (np. stan wyjątkowy, stan wojenny, stan klęski żywiołowej itp.)</w:t>
      </w:r>
    </w:p>
    <w:p w14:paraId="6EB88BC2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sytuacji, gdy wykonanie przedmiotu umowy w terminie jest niemożliwe z uwagi na wystąpienie w trakcie trwania umowy stanu nadzwyczajnego, uniemożliwiającego dotrzymanie terminu realizacji zamówienia. W takim przypadku termin realizacji umowy zostanie wydłużony o czas trwania stanu nadzwyczajnego.</w:t>
      </w:r>
    </w:p>
    <w:p w14:paraId="38D67728" w14:textId="77777777" w:rsidR="008C68B4" w:rsidRDefault="008C68B4">
      <w:pPr>
        <w:spacing w:before="60" w:line="240" w:lineRule="auto"/>
        <w:jc w:val="both"/>
        <w:textAlignment w:val="baseline"/>
        <w:rPr>
          <w:color w:val="000000" w:themeColor="text1"/>
        </w:rPr>
      </w:pPr>
    </w:p>
    <w:p w14:paraId="16A5FFBE" w14:textId="381067F9" w:rsidR="008C68B4" w:rsidRPr="008C6030" w:rsidRDefault="00000000" w:rsidP="008C6030">
      <w:pPr>
        <w:pStyle w:val="Akapitzlist"/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 w:rsidRPr="008C6030">
        <w:rPr>
          <w:color w:val="000000" w:themeColor="text1"/>
        </w:rPr>
        <w:lastRenderedPageBreak/>
        <w:t>w przypadku innych przeszkód  uniemożliwiających zrealizowanie zamówienia, za które nie odpowiada Wykonawca;</w:t>
      </w:r>
    </w:p>
    <w:p w14:paraId="7950D710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sytuacji, gdy wykonanie przedmiotu umowy w terminie jest niemożliwe ze względu na wystąpienie obiektywnych przeszkód uniemożliwiających wykonanie zamówienia, za które nie odpowiada Wykonawca. W przypadku wystąpienia tego typu sytuacji, termin realizacji umowy zostanie wydłużony o czas niezbędny do eliminacji przeszkody, za którą nie odpowiada Wykonawca.</w:t>
      </w:r>
    </w:p>
    <w:p w14:paraId="2D57861D" w14:textId="77777777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W przypadku przedłużającej się niniejszej procedury ofertowej i wyboru Wykonawcy;</w:t>
      </w:r>
    </w:p>
    <w:p w14:paraId="11C0BF69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sytuacji, gdy procedura udzielenia zamówienia ulegnie przedłużeniu ponad pierwotnie planowany czas w wyniku zmiany zapisów zapytania, wydłużenia terminu składania ofert oraz przedłużania się terminu podpisania umowy z Wykonawcą.</w:t>
      </w:r>
    </w:p>
    <w:p w14:paraId="2A7BCD74" w14:textId="77777777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w przypadku konieczności wykonania zamówień dodatkowych, których wykonanie jest niezbędne dla wykonania przedmiotu Umowy;</w:t>
      </w:r>
    </w:p>
    <w:p w14:paraId="6A85985B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sytuacji, gdy wykonanie przedmiotu umowy w terminie jest niemożliwe z uwagi na konieczność wykonania zamówień dodatkowych, których zakup jest niezbędny dla wykonania przedmiotu Umowy.</w:t>
      </w:r>
    </w:p>
    <w:p w14:paraId="2232C443" w14:textId="77777777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W przypadku opóźnień w wypłacie dofinansowania;</w:t>
      </w:r>
    </w:p>
    <w:p w14:paraId="109FF2B8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określonego w umowie może nastąpić w sytuacji, wystąpienia opóźnień w wypłacie dofinansowania do projektu przez Instytucję Pośredniczącą i/lub Bank Gospodarstwa Krajowego. W takim przypadku termin realizacji umowy może zostać wydłużony o czas odpowiadający okresowi od złożenia wniosku o płatność do czasu wypłaty dofinansowania na konto Zamawiającego.</w:t>
      </w:r>
    </w:p>
    <w:p w14:paraId="632F2F0B" w14:textId="77777777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W przypadku konieczności wprowadzenia zmian w projekcie wymagających akceptacji Instytucji Pośredniczącej</w:t>
      </w:r>
    </w:p>
    <w:p w14:paraId="242CADA9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Zmiana terminu realizacji określonego w umowie może nastąpić w sytuacji konieczności wprowadzenia zmian do projektu objętego dofinansowaniem. W takim przypadku termin realizacji umowy może zostać wydłużony o czas odpowiadający okresowi od złożenia wniosku o zmianę projektu do czasu akceptacji zmian przez Instytucję Pośredniczącą.</w:t>
      </w:r>
    </w:p>
    <w:p w14:paraId="610EFF1D" w14:textId="678DEED9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Zamawiający dopuszcza możliwość zmiany okresu realizacji przedmiotu zamówienia, w przypadku wystąpienia innych przyczyn niż wyżej wymienione, jeśli wynikać to będzie z okoliczności o charakterze obiektywnym, których nie można było przewidzieć w chwili składania oferty</w:t>
      </w:r>
    </w:p>
    <w:p w14:paraId="175DE9C2" w14:textId="77777777" w:rsidR="008C68B4" w:rsidRDefault="00000000">
      <w:pPr>
        <w:spacing w:before="60" w:line="240" w:lineRule="auto"/>
        <w:jc w:val="both"/>
        <w:textAlignment w:val="baseline"/>
        <w:rPr>
          <w:i/>
          <w:color w:val="000000" w:themeColor="text1"/>
        </w:rPr>
      </w:pPr>
      <w:r>
        <w:rPr>
          <w:i/>
          <w:color w:val="000000" w:themeColor="text1"/>
        </w:rPr>
        <w:t>W przypadku zaistnienia ww. okoliczności termin zostanie przedłużony o czas niezbędny do zrealizowania przedmiotu zamówienia, co zostanie ustalone za porozumieniem obu stron umowy, w oparciu o ww. okoliczności</w:t>
      </w:r>
    </w:p>
    <w:p w14:paraId="08DD7260" w14:textId="77777777" w:rsidR="008C68B4" w:rsidRDefault="00000000" w:rsidP="008C6030">
      <w:pPr>
        <w:numPr>
          <w:ilvl w:val="0"/>
          <w:numId w:val="23"/>
        </w:numPr>
        <w:spacing w:before="60" w:line="240" w:lineRule="auto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Dopuszczalne będą zmiany terminu realizacji przedmiotu zamówienia na zgodny wniosek Stron umowy. </w:t>
      </w:r>
    </w:p>
    <w:p w14:paraId="32797783" w14:textId="77777777" w:rsidR="008C68B4" w:rsidRDefault="008C68B4">
      <w:pPr>
        <w:spacing w:before="60" w:line="240" w:lineRule="auto"/>
        <w:jc w:val="both"/>
        <w:textAlignment w:val="baseline"/>
      </w:pPr>
    </w:p>
    <w:p w14:paraId="78EA9DA0" w14:textId="77777777" w:rsidR="008C68B4" w:rsidRDefault="00000000">
      <w:pPr>
        <w:pStyle w:val="Akapitzlist"/>
        <w:numPr>
          <w:ilvl w:val="0"/>
          <w:numId w:val="1"/>
        </w:numPr>
        <w:spacing w:line="360" w:lineRule="auto"/>
        <w:jc w:val="both"/>
        <w:textAlignment w:val="baseline"/>
        <w:rPr>
          <w:b/>
        </w:rPr>
      </w:pPr>
      <w:r>
        <w:rPr>
          <w:b/>
        </w:rPr>
        <w:t xml:space="preserve">WARUNKI UDZIAŁU W POSTĘPOWANIU </w:t>
      </w:r>
    </w:p>
    <w:p w14:paraId="5BADF670" w14:textId="77777777" w:rsidR="008C68B4" w:rsidRDefault="008C68B4">
      <w:pPr>
        <w:pStyle w:val="Akapitzlist"/>
        <w:spacing w:line="360" w:lineRule="auto"/>
        <w:ind w:left="360"/>
        <w:jc w:val="both"/>
        <w:textAlignment w:val="baseline"/>
        <w:rPr>
          <w:b/>
          <w:color w:val="FF0000"/>
        </w:rPr>
      </w:pPr>
    </w:p>
    <w:p w14:paraId="3BD41582" w14:textId="77777777" w:rsidR="008C68B4" w:rsidRDefault="00000000">
      <w:pPr>
        <w:pStyle w:val="Akapitzlist"/>
        <w:numPr>
          <w:ilvl w:val="0"/>
          <w:numId w:val="4"/>
        </w:numPr>
        <w:spacing w:before="60" w:after="0" w:line="360" w:lineRule="auto"/>
        <w:jc w:val="both"/>
        <w:textAlignment w:val="baseline"/>
      </w:pPr>
      <w:r>
        <w:t>O udzielenie zamówienia mogą się ubiegać Wykonawcy, którzy:</w:t>
      </w:r>
    </w:p>
    <w:p w14:paraId="5249E881" w14:textId="77777777" w:rsidR="008C68B4" w:rsidRDefault="00000000">
      <w:pPr>
        <w:pStyle w:val="Akapitzlist"/>
        <w:numPr>
          <w:ilvl w:val="0"/>
          <w:numId w:val="5"/>
        </w:numPr>
        <w:spacing w:before="60" w:after="0" w:line="240" w:lineRule="auto"/>
        <w:jc w:val="both"/>
        <w:textAlignment w:val="baseline"/>
      </w:pPr>
      <w:r>
        <w:t>Wniosą wadium w wysokości 20.000,00 zł</w:t>
      </w:r>
    </w:p>
    <w:p w14:paraId="78697341" w14:textId="77777777" w:rsidR="008C68B4" w:rsidRDefault="00000000">
      <w:pPr>
        <w:spacing w:before="60" w:after="0" w:line="240" w:lineRule="auto"/>
        <w:ind w:left="360"/>
        <w:jc w:val="both"/>
        <w:textAlignment w:val="baseline"/>
      </w:pPr>
      <w:r>
        <w:t>Dowód wpłaty należy dołączyć do Oferty – oryginał lub kserokopia potwierdzona za zgodność z oryginałem;</w:t>
      </w:r>
    </w:p>
    <w:p w14:paraId="00776F04" w14:textId="77777777" w:rsidR="008C68B4" w:rsidRDefault="00000000">
      <w:pPr>
        <w:spacing w:before="60" w:line="240" w:lineRule="auto"/>
        <w:jc w:val="both"/>
        <w:textAlignment w:val="baseline"/>
      </w:pPr>
      <w:r>
        <w:t xml:space="preserve">Wadium może być wniesione w pieniądzu lub w formie gwarancji ubezpieczeniowej lub bankowej. Wadium należy wpłacać na rachunek bankowy Zamawiającego:  </w:t>
      </w:r>
      <w:r>
        <w:rPr>
          <w:b/>
          <w:bCs/>
        </w:rPr>
        <w:t>PKO BP 98 1020 3639 0000 8402 0002 5692</w:t>
      </w:r>
      <w:r>
        <w:t xml:space="preserve"> z dopiskiem „Wadium”</w:t>
      </w:r>
    </w:p>
    <w:p w14:paraId="00EA9D3C" w14:textId="77777777" w:rsidR="008C68B4" w:rsidRDefault="00000000">
      <w:pPr>
        <w:spacing w:before="60" w:line="240" w:lineRule="auto"/>
        <w:jc w:val="both"/>
        <w:textAlignment w:val="baseline"/>
      </w:pPr>
      <w:r>
        <w:t>Wadium ulega przepadkowi w razie cofnięcia lub zmiany oferty po rozpoczęciu przetargu lub w razie uchylenia się oferenta, który przetarg wygra, od zawarcia umowy na warunkach określonych w ofercie.</w:t>
      </w:r>
    </w:p>
    <w:p w14:paraId="439EC3CA" w14:textId="77777777" w:rsidR="008C68B4" w:rsidRDefault="00000000">
      <w:pPr>
        <w:spacing w:before="60" w:line="240" w:lineRule="auto"/>
        <w:jc w:val="both"/>
        <w:textAlignment w:val="baseline"/>
      </w:pPr>
      <w:r>
        <w:t>Zamawiający zwraca wadium niezwłocznie po zakończeniu przetargu, nie później jednak niż następnego dnia po wygaśnięciu ważności oferty a w przypadku Wykonawcy, z którym zostanie podpisana umowa zwrot wadium nastąpi w ciągu 5 dni roboczych od dnia rozpoczęcia robót.</w:t>
      </w:r>
    </w:p>
    <w:p w14:paraId="2BDC2922" w14:textId="2A1482F6" w:rsidR="008C68B4" w:rsidRDefault="00000000" w:rsidP="008C603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r>
        <w:t xml:space="preserve">posiadają niezbędną wiedzę i doświadczenie oraz dysponują potencjałem technicznym i osobami zdolnymi do wykonania </w:t>
      </w:r>
      <w:r w:rsidR="00895857" w:rsidRPr="008C6030">
        <w:rPr>
          <w:iCs/>
        </w:rPr>
        <w:t>modernizacji pokryć dachowych</w:t>
      </w:r>
      <w:r w:rsidR="00895857" w:rsidRPr="00895857">
        <w:t xml:space="preserve"> </w:t>
      </w:r>
      <w:r w:rsidR="008C6030">
        <w:t xml:space="preserve">- </w:t>
      </w:r>
      <w:r>
        <w:t xml:space="preserve">na dowód powyższego przedstawią referencje lub inny dokument potwierdzający, że w ciągu ostatnich 2 lat (lub jeśli okres prowadzenia działalności jest krótszy to  tym czasie) w sposób należyty wykonali </w:t>
      </w:r>
      <w:r w:rsidR="00895857">
        <w:t>modernizację pokryć dachowych</w:t>
      </w:r>
      <w:r w:rsidRPr="008C6030">
        <w:rPr>
          <w:rFonts w:eastAsia="Times New Roman" w:cs="Times New Roman"/>
          <w:sz w:val="24"/>
          <w:szCs w:val="24"/>
        </w:rPr>
        <w:t>.</w:t>
      </w:r>
    </w:p>
    <w:p w14:paraId="3822CE93" w14:textId="77777777" w:rsidR="008C68B4" w:rsidRDefault="008C68B4">
      <w:pPr>
        <w:pStyle w:val="Akapitzlist"/>
      </w:pPr>
    </w:p>
    <w:p w14:paraId="2A5BB359" w14:textId="77777777" w:rsidR="008C68B4" w:rsidRDefault="0000000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r>
        <w:t>posiadają ważną polisę ubezpieczeniową w wysokości nie mniejszej niż 300 000,00 zł obejmującą ubezpieczenie odpowiedzialności cywilnej Oferenta z tytułu wykonywania przedmiotu zamówienia oraz z tytułu zdarzeń jakie mogą zaistnieć w związku z wykonywaniem przedmiotu zamówienia, w następstwie czego Oferent będzie zobowiązany do naprawienia szkody osobowej lub rzeczowej wyrządzonej osobie trzeciej w miejscu lub sąsiedztwie wykonywania przedmiotu zamówienia  - kopię polisy wraz z potwierdzeniem zapłaty należy załączyć do oferty;</w:t>
      </w:r>
    </w:p>
    <w:p w14:paraId="1AFC1DEC" w14:textId="77777777" w:rsidR="008C68B4" w:rsidRDefault="008C68B4">
      <w:pPr>
        <w:pStyle w:val="Akapitzlist"/>
      </w:pPr>
    </w:p>
    <w:p w14:paraId="5514B03D" w14:textId="77777777" w:rsidR="008C68B4" w:rsidRDefault="0000000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bookmarkStart w:id="2" w:name="_Hlk218852434"/>
      <w:bookmarkEnd w:id="2"/>
      <w:r>
        <w:t xml:space="preserve">znajdują się w sytuacji ekonomicznej i finansowej zapewniającej wykonanie zamówienia i wobec firmy nie toczy się postępowanie likwidacyjne oraz upadłościowe </w:t>
      </w:r>
    </w:p>
    <w:p w14:paraId="15B9F545" w14:textId="77777777" w:rsidR="008C68B4" w:rsidRDefault="008C68B4">
      <w:pPr>
        <w:pStyle w:val="Akapitzlist"/>
      </w:pPr>
    </w:p>
    <w:p w14:paraId="1A031B21" w14:textId="77777777" w:rsidR="008C68B4" w:rsidRDefault="0000000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nie zalegają z opłatami z tytułu ubezpieczenia społecznego – ZUS i podatkowymi – Urząd Skarbowy - co udokumentują odpowiednimi zaświadczeniami – nie starszymi niż</w:t>
      </w:r>
      <w:r>
        <w:rPr>
          <w:rFonts w:eastAsia="Times New Roman" w:cs="Arial"/>
          <w:color w:val="CE181E"/>
          <w:lang w:eastAsia="pl-PL"/>
        </w:rPr>
        <w:t xml:space="preserve"> </w:t>
      </w:r>
      <w:r>
        <w:rPr>
          <w:rFonts w:eastAsia="Times New Roman" w:cs="Arial"/>
          <w:lang w:eastAsia="pl-PL"/>
        </w:rPr>
        <w:t>3 miesiące przed datą składania oferty;</w:t>
      </w:r>
    </w:p>
    <w:p w14:paraId="04348A46" w14:textId="77777777" w:rsidR="008C68B4" w:rsidRDefault="0000000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udzielą Zamawiającemu minimum 5 - letniej gwarancji (60 miesięcy) i rękojmi na wykonane prace, (maksymalny termin gwarancji wynosi 120 miesięcy) – okres gwarancji i rękojmi będzie liczony dla każdego budynku oddzielnie od dnia podpisania protokołu odbioru robót;</w:t>
      </w:r>
    </w:p>
    <w:p w14:paraId="6EA94544" w14:textId="77777777" w:rsidR="008C68B4" w:rsidRDefault="00000000">
      <w:pPr>
        <w:pStyle w:val="Akapitzlist"/>
        <w:numPr>
          <w:ilvl w:val="0"/>
          <w:numId w:val="5"/>
        </w:numPr>
        <w:spacing w:before="60" w:line="240" w:lineRule="auto"/>
        <w:jc w:val="both"/>
        <w:textAlignment w:val="baseline"/>
      </w:pPr>
      <w:r>
        <w:t>załączą do oferty pozostałe dokumenty wymagane na etapie składania oferty.</w:t>
      </w:r>
    </w:p>
    <w:p w14:paraId="6ED3377D" w14:textId="77777777" w:rsidR="008C68B4" w:rsidRDefault="00000000">
      <w:pPr>
        <w:pStyle w:val="Akapitzlist"/>
        <w:numPr>
          <w:ilvl w:val="0"/>
          <w:numId w:val="4"/>
        </w:numPr>
        <w:spacing w:before="60" w:line="240" w:lineRule="auto"/>
        <w:jc w:val="both"/>
        <w:textAlignment w:val="baseline"/>
      </w:pPr>
      <w:r>
        <w:t>Zamawiający informuje, że dokona oceny wymaganych dokumentów i oświadczeń, potwierdzających spełnienie wymaganych warunków, w trakcie weryfikacji przedłożonych ofert.</w:t>
      </w:r>
    </w:p>
    <w:p w14:paraId="3804A4EE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2538154E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739618D1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6042EEB4" w14:textId="77777777" w:rsidR="008C68B4" w:rsidRDefault="00000000">
      <w:pPr>
        <w:pStyle w:val="Akapitzlist"/>
        <w:numPr>
          <w:ilvl w:val="0"/>
          <w:numId w:val="1"/>
        </w:numPr>
        <w:spacing w:line="360" w:lineRule="auto"/>
        <w:jc w:val="both"/>
        <w:textAlignment w:val="baseline"/>
        <w:rPr>
          <w:b/>
        </w:rPr>
      </w:pPr>
      <w:r>
        <w:rPr>
          <w:b/>
        </w:rPr>
        <w:t>KRYTERIA OCENY OFERTY I OPIS SPOSOBU PRZYZNAWANIA PUNKTACJI:</w:t>
      </w:r>
    </w:p>
    <w:p w14:paraId="02CC5513" w14:textId="77777777" w:rsidR="008C68B4" w:rsidRDefault="00000000">
      <w:pPr>
        <w:pStyle w:val="Akapitzlist"/>
        <w:numPr>
          <w:ilvl w:val="0"/>
          <w:numId w:val="8"/>
        </w:numPr>
        <w:spacing w:before="60" w:line="240" w:lineRule="auto"/>
        <w:jc w:val="both"/>
        <w:textAlignment w:val="baseline"/>
      </w:pPr>
      <w:r>
        <w:t>Oferty przedłożone w terminie zostaną przeanalizowane przez Zamawiającego w terminie 7 dni roboczych od ostatecznego terminu złożenia ofert.</w:t>
      </w:r>
    </w:p>
    <w:p w14:paraId="73E859AB" w14:textId="77777777" w:rsidR="008C68B4" w:rsidRDefault="00000000">
      <w:pPr>
        <w:pStyle w:val="Akapitzlist"/>
        <w:numPr>
          <w:ilvl w:val="0"/>
          <w:numId w:val="8"/>
        </w:numPr>
        <w:spacing w:before="60" w:line="240" w:lineRule="auto"/>
        <w:jc w:val="both"/>
        <w:textAlignment w:val="baseline"/>
      </w:pPr>
      <w:r>
        <w:lastRenderedPageBreak/>
        <w:t>Spełnienie przez Oferenta warunków udziału w post</w:t>
      </w:r>
      <w:r>
        <w:rPr>
          <w:color w:val="000000"/>
        </w:rPr>
        <w:t>ę</w:t>
      </w:r>
      <w:r>
        <w:t>powaniu kwalifikuje ofertę Oferenta do oceny najkorzystniejszej oferty.</w:t>
      </w:r>
    </w:p>
    <w:p w14:paraId="33C4F5ED" w14:textId="77777777" w:rsidR="008C68B4" w:rsidRDefault="00000000">
      <w:pPr>
        <w:pStyle w:val="Akapitzlist"/>
        <w:numPr>
          <w:ilvl w:val="0"/>
          <w:numId w:val="8"/>
        </w:numPr>
        <w:spacing w:before="60" w:line="240" w:lineRule="auto"/>
        <w:jc w:val="both"/>
        <w:textAlignment w:val="baseline"/>
      </w:pPr>
      <w:r>
        <w:t>Niespełnienie przez Oferenta warunków udziału w postępowaniu skutkują odrzuceniem oferty Oferenta.</w:t>
      </w:r>
    </w:p>
    <w:p w14:paraId="261B58CB" w14:textId="77777777" w:rsidR="008C68B4" w:rsidRDefault="00000000">
      <w:pPr>
        <w:pStyle w:val="Akapitzlist"/>
        <w:numPr>
          <w:ilvl w:val="0"/>
          <w:numId w:val="8"/>
        </w:numPr>
        <w:spacing w:before="60" w:line="240" w:lineRule="auto"/>
        <w:jc w:val="both"/>
        <w:textAlignment w:val="baseline"/>
      </w:pPr>
      <w:r>
        <w:t>Kryterium wyboru najkorzystniejszej oferty są:</w:t>
      </w:r>
    </w:p>
    <w:p w14:paraId="022A3978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</w:pPr>
    </w:p>
    <w:p w14:paraId="28EB5C47" w14:textId="77777777" w:rsidR="008C68B4" w:rsidRDefault="00000000">
      <w:pPr>
        <w:pStyle w:val="Akapitzlist"/>
        <w:numPr>
          <w:ilvl w:val="0"/>
          <w:numId w:val="15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>Cena ofertowa brutto  = 70%</w:t>
      </w:r>
    </w:p>
    <w:p w14:paraId="683FE5A9" w14:textId="77777777" w:rsidR="008C68B4" w:rsidRDefault="008C68B4">
      <w:pPr>
        <w:pStyle w:val="Akapitzlist"/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b/>
          <w:u w:val="single"/>
          <w:lang w:eastAsia="pl-PL"/>
        </w:rPr>
      </w:pPr>
    </w:p>
    <w:p w14:paraId="765A7B61" w14:textId="77777777" w:rsidR="008C68B4" w:rsidRDefault="00000000">
      <w:pPr>
        <w:pStyle w:val="Akapitzlist"/>
        <w:numPr>
          <w:ilvl w:val="0"/>
          <w:numId w:val="16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u w:val="single"/>
          <w:lang w:eastAsia="pl-PL"/>
        </w:rPr>
      </w:pPr>
      <w:r>
        <w:rPr>
          <w:rFonts w:eastAsiaTheme="minorEastAsia"/>
        </w:rPr>
        <w:t>maksymalna liczba punktów do zdobycia w ramach kryterium: 70 pkt.</w:t>
      </w:r>
    </w:p>
    <w:p w14:paraId="083C232A" w14:textId="77777777" w:rsidR="008C68B4" w:rsidRDefault="00000000">
      <w:pPr>
        <w:pStyle w:val="Akapitzlist"/>
        <w:numPr>
          <w:ilvl w:val="0"/>
          <w:numId w:val="16"/>
        </w:numPr>
        <w:shd w:val="clear" w:color="auto" w:fill="FFFFFF"/>
        <w:spacing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 xml:space="preserve">cena oferty musi obejmować wszystkie koszty, jakie Zamawiający będzie musiał ponieść        w związku z przedmiotem zamówienia. </w:t>
      </w:r>
    </w:p>
    <w:p w14:paraId="061DBD88" w14:textId="77777777" w:rsidR="008C68B4" w:rsidRDefault="00000000">
      <w:pPr>
        <w:pStyle w:val="Akapitzlist"/>
        <w:numPr>
          <w:ilvl w:val="0"/>
          <w:numId w:val="16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u w:val="single"/>
          <w:lang w:eastAsia="pl-PL"/>
        </w:rPr>
      </w:pPr>
      <w:r>
        <w:rPr>
          <w:rFonts w:eastAsia="Times New Roman" w:cs="Arial"/>
          <w:lang w:eastAsia="pl-PL"/>
        </w:rPr>
        <w:t>cena oferty powinna być wyrażona w złotych polskich.</w:t>
      </w:r>
    </w:p>
    <w:p w14:paraId="3DFCB185" w14:textId="77777777" w:rsidR="008C68B4" w:rsidRDefault="00000000">
      <w:pPr>
        <w:pStyle w:val="Akapitzlist"/>
        <w:numPr>
          <w:ilvl w:val="0"/>
          <w:numId w:val="16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u w:val="single"/>
          <w:lang w:eastAsia="pl-PL"/>
        </w:rPr>
      </w:pPr>
      <w:r>
        <w:rPr>
          <w:rFonts w:eastAsia="Times New Roman" w:cs="Arial"/>
          <w:lang w:eastAsia="pl-PL"/>
        </w:rPr>
        <w:t>w przypadku podania przez oferenta „ceny rażąco niskiej”, przy której zachodzi ryzyko stosowania rozwiązań, technologii i materiałów o obniżonej jakości, Zamawiający może zwrócić się do oferenta o wyjaśnienie elementów kalkulacyjnych mających wpływ na wysokość cen jednostkowych jak i ceny całkowitej.</w:t>
      </w:r>
    </w:p>
    <w:p w14:paraId="22330E1D" w14:textId="3FD57989" w:rsidR="008C68B4" w:rsidRDefault="00000000">
      <w:pPr>
        <w:pStyle w:val="Akapitzlist"/>
        <w:numPr>
          <w:ilvl w:val="0"/>
          <w:numId w:val="16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ilość punktów w kryterium „cena ofertowa brutto” zostanie wyliczona na podstawie poniższego wzoru</w:t>
      </w:r>
    </w:p>
    <w:p w14:paraId="1BB13D5D" w14:textId="77777777" w:rsidR="008C68B4" w:rsidRDefault="008C68B4">
      <w:pPr>
        <w:pStyle w:val="Akapitzlist"/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</w:p>
    <w:p w14:paraId="798BCF8E" w14:textId="77777777" w:rsidR="008C68B4" w:rsidRDefault="008C68B4">
      <w:pPr>
        <w:pStyle w:val="Akapitzlist"/>
        <w:spacing w:before="60" w:line="240" w:lineRule="auto"/>
        <w:textAlignment w:val="baseline"/>
        <w:rPr>
          <w:rFonts w:eastAsia="Times New Roman" w:cs="Arial"/>
        </w:rPr>
      </w:pPr>
    </w:p>
    <w:p w14:paraId="03A67253" w14:textId="439EC671" w:rsidR="008C68B4" w:rsidRDefault="00000000">
      <w:pPr>
        <w:pStyle w:val="Akapitzlist"/>
        <w:spacing w:before="60" w:line="240" w:lineRule="auto"/>
        <w:textAlignment w:val="baseline"/>
        <w:rPr>
          <w:rFonts w:eastAsia="Times New Roman" w:cs="Arial"/>
        </w:rPr>
      </w:pPr>
      <m:oMathPara>
        <m:oMath>
          <m:r>
            <w:rPr>
              <w:rFonts w:ascii="Cambria Math" w:hAnsi="Cambria Math"/>
            </w:rPr>
            <m:t>ilość punktów=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cena najtańszej ze złożonych  ofert</m:t>
              </m:r>
            </m:num>
            <m:den>
              <m:r>
                <w:rPr>
                  <w:rFonts w:ascii="Cambria Math" w:hAnsi="Cambria Math"/>
                </w:rPr>
                <m:t>cena badanej oferty</m:t>
              </m:r>
            </m:den>
          </m:f>
          <m:r>
            <w:rPr>
              <w:rFonts w:ascii="Cambria Math" w:hAnsi="Cambria Math"/>
            </w:rPr>
            <m:t>X70pkt.</m:t>
          </m:r>
        </m:oMath>
      </m:oMathPara>
    </w:p>
    <w:p w14:paraId="237C97D2" w14:textId="77777777" w:rsidR="008C68B4" w:rsidRDefault="008C68B4">
      <w:pPr>
        <w:pStyle w:val="Akapitzlist"/>
        <w:spacing w:before="60" w:line="240" w:lineRule="auto"/>
        <w:textAlignment w:val="baseline"/>
        <w:rPr>
          <w:rFonts w:eastAsia="Times New Roman" w:cs="Arial"/>
        </w:rPr>
      </w:pPr>
    </w:p>
    <w:p w14:paraId="7DD91991" w14:textId="77777777" w:rsidR="008C68B4" w:rsidRDefault="008C68B4">
      <w:pPr>
        <w:pStyle w:val="Akapitzlist"/>
        <w:spacing w:before="60" w:line="240" w:lineRule="auto"/>
        <w:textAlignment w:val="baseline"/>
        <w:rPr>
          <w:rFonts w:eastAsia="Times New Roman" w:cs="Arial"/>
        </w:rPr>
      </w:pPr>
    </w:p>
    <w:p w14:paraId="0CB6DE6B" w14:textId="77777777" w:rsidR="008C68B4" w:rsidRDefault="008C68B4">
      <w:pPr>
        <w:pStyle w:val="Akapitzlist"/>
        <w:spacing w:before="60" w:line="240" w:lineRule="auto"/>
        <w:textAlignment w:val="baseline"/>
        <w:rPr>
          <w:rFonts w:eastAsia="Times New Roman" w:cs="Arial"/>
        </w:rPr>
      </w:pPr>
    </w:p>
    <w:p w14:paraId="5E7F6365" w14:textId="77777777" w:rsidR="008C68B4" w:rsidRDefault="00000000">
      <w:pPr>
        <w:pStyle w:val="Akapitzlist"/>
        <w:numPr>
          <w:ilvl w:val="0"/>
          <w:numId w:val="15"/>
        </w:numPr>
        <w:suppressAutoHyphens/>
        <w:jc w:val="both"/>
        <w:textAlignment w:val="baseline"/>
      </w:pPr>
      <w:r>
        <w:rPr>
          <w:b/>
          <w:u w:val="single"/>
        </w:rPr>
        <w:t>okres gwarancji i rękojmi udzielonej na wykonane prace = 30%</w:t>
      </w:r>
    </w:p>
    <w:p w14:paraId="58150031" w14:textId="77777777" w:rsidR="008C68B4" w:rsidRDefault="00000000">
      <w:pPr>
        <w:suppressAutoHyphens/>
        <w:spacing w:line="240" w:lineRule="auto"/>
        <w:jc w:val="both"/>
        <w:textAlignment w:val="baseline"/>
        <w:rPr>
          <w:b/>
          <w:u w:val="single"/>
        </w:rPr>
      </w:pPr>
      <w:r>
        <w:rPr>
          <w:b/>
        </w:rPr>
        <w:t>Okres gwarancji i rękojmi dla każdego budynku jest jednakowy i jest liczony od dnia podpisania końcowego protokołu odbioru robót dla każdego z budynków oddzielnie.</w:t>
      </w:r>
    </w:p>
    <w:p w14:paraId="38B54439" w14:textId="77777777" w:rsidR="008C68B4" w:rsidRDefault="00000000">
      <w:pPr>
        <w:pStyle w:val="Akapitzlist"/>
        <w:numPr>
          <w:ilvl w:val="0"/>
          <w:numId w:val="17"/>
        </w:numPr>
        <w:shd w:val="clear" w:color="auto" w:fill="FFFFFF"/>
        <w:spacing w:line="240" w:lineRule="auto"/>
        <w:jc w:val="both"/>
        <w:textAlignment w:val="baseline"/>
      </w:pPr>
      <w:r>
        <w:rPr>
          <w:rFonts w:eastAsiaTheme="minorEastAsia"/>
        </w:rPr>
        <w:t>maksymalna liczba punktów do zdobycia w ramach kryterium: 30 pkt.</w:t>
      </w:r>
    </w:p>
    <w:p w14:paraId="1D07122E" w14:textId="77777777" w:rsidR="008C68B4" w:rsidRDefault="00000000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textAlignment w:val="baseline"/>
      </w:pPr>
      <w:r>
        <w:rPr>
          <w:rFonts w:cs="Arial"/>
        </w:rPr>
        <w:t>okres gwarancji i rękojmi należy podać w pełnych miesiącach, licząc od momentu wykonania przedmiotu zamówienia (każdego budynku osobno) potwierdzonego protokołem odbioru bez zastrzeżeń. Minimalny okres gwarancji wymagany przez Zamawiającego to 60 miesięcy.</w:t>
      </w:r>
    </w:p>
    <w:p w14:paraId="33512F86" w14:textId="1FCD2254" w:rsidR="008C68B4" w:rsidRDefault="008C6030">
      <w:pPr>
        <w:pStyle w:val="Akapitzlist"/>
        <w:numPr>
          <w:ilvl w:val="0"/>
          <w:numId w:val="17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maksymalny okres</w:t>
      </w:r>
      <w:r w:rsidR="00000000">
        <w:rPr>
          <w:rFonts w:eastAsia="Times New Roman" w:cs="Arial"/>
          <w:lang w:eastAsia="pl-PL"/>
        </w:rPr>
        <w:t xml:space="preserve"> gwarancji i rękojmi ustalony przez Zamawiającego wynosi 120 miesięcy.</w:t>
      </w:r>
    </w:p>
    <w:p w14:paraId="4C990617" w14:textId="77777777" w:rsidR="008C68B4" w:rsidRDefault="00000000">
      <w:pPr>
        <w:pStyle w:val="Akapitzlist"/>
        <w:numPr>
          <w:ilvl w:val="0"/>
          <w:numId w:val="17"/>
        </w:num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Ilość punktów w kryterium „okres gwarancji i rękojmi” zostanie wyliczony na podstawie poniższego wzoru:</w:t>
      </w:r>
    </w:p>
    <w:p w14:paraId="258B751A" w14:textId="77777777" w:rsidR="008C68B4" w:rsidRDefault="008C68B4">
      <w:pPr>
        <w:pStyle w:val="Akapitzlist"/>
        <w:shd w:val="clear" w:color="auto" w:fill="FFFFFF"/>
        <w:spacing w:line="240" w:lineRule="auto"/>
        <w:ind w:left="644"/>
        <w:jc w:val="both"/>
        <w:textAlignment w:val="baseline"/>
        <w:rPr>
          <w:rFonts w:eastAsia="Times New Roman" w:cs="Arial"/>
          <w:lang w:eastAsia="pl-PL"/>
        </w:rPr>
      </w:pPr>
    </w:p>
    <w:p w14:paraId="72182AA1" w14:textId="13031F50" w:rsidR="008C68B4" w:rsidRDefault="00000000" w:rsidP="00895857">
      <w:pPr>
        <w:spacing w:before="60" w:line="240" w:lineRule="auto"/>
        <w:jc w:val="both"/>
        <w:textAlignment w:val="baseline"/>
      </w:pPr>
      <m:oMathPara>
        <m:oMath>
          <m:r>
            <w:rPr>
              <w:rFonts w:ascii="Cambria Math" w:hAnsi="Cambria Math"/>
            </w:rPr>
            <m:t>ilość punktów=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okres </m:t>
              </m:r>
              <m:r>
                <w:rPr>
                  <w:rFonts w:ascii="Cambria Math" w:hAnsi="Cambria Math"/>
                </w:rPr>
                <m:t xml:space="preserve">gwarancji i rękojmi </m:t>
              </m:r>
              <m:r>
                <w:rPr>
                  <w:rFonts w:ascii="Cambria Math" w:hAnsi="Cambria Math"/>
                </w:rPr>
                <m:t>badanej oferty</m:t>
              </m:r>
            </m:num>
            <m:den>
              <m:r>
                <w:rPr>
                  <w:rFonts w:ascii="Cambria Math" w:hAnsi="Cambria Math"/>
                </w:rPr>
                <m:t xml:space="preserve">maksymalny okres </m:t>
              </m:r>
              <m:r>
                <w:rPr>
                  <w:rFonts w:ascii="Cambria Math" w:hAnsi="Cambria Math"/>
                </w:rPr>
                <m:t xml:space="preserve">gwarancji i rękojmi w </m:t>
              </m:r>
              <m:r>
                <w:rPr>
                  <w:rFonts w:ascii="Cambria Math" w:hAnsi="Cambria Math"/>
                </w:rPr>
                <m:t>złożonych ofertach</m:t>
              </m:r>
            </m:den>
          </m:f>
          <m:r>
            <w:rPr>
              <w:rFonts w:ascii="Cambria Math" w:hAnsi="Cambria Math"/>
            </w:rPr>
            <m:t>X30</m:t>
          </m:r>
        </m:oMath>
      </m:oMathPara>
    </w:p>
    <w:p w14:paraId="24284792" w14:textId="77777777" w:rsidR="008C68B4" w:rsidRDefault="00000000">
      <w:pPr>
        <w:shd w:val="clear" w:color="auto" w:fill="FFFFFF"/>
        <w:spacing w:after="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Punkty przyznane w każdym z kryteriów zostaną zsumowane. Maksymalna liczba punktów możliwych do uzyskania w ramach Kryterium Oceny Oferty wynosi 100 pkt.</w:t>
      </w:r>
      <w:r>
        <w:t xml:space="preserve"> </w:t>
      </w:r>
    </w:p>
    <w:p w14:paraId="384E60DD" w14:textId="77777777" w:rsidR="008C68B4" w:rsidRDefault="00000000">
      <w:p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  <w:r>
        <w:rPr>
          <w:rFonts w:eastAsia="Times New Roman" w:cs="Arial"/>
          <w:b/>
          <w:lang w:eastAsia="pl-PL"/>
        </w:rPr>
        <w:t>Za najkorzystniejszą zostanie uznana oferta, która będzie posiadała najwyższą liczbę punktów.</w:t>
      </w:r>
    </w:p>
    <w:p w14:paraId="31E6DA4C" w14:textId="77777777" w:rsidR="008C68B4" w:rsidRDefault="008C68B4">
      <w:pPr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lang w:eastAsia="pl-PL"/>
        </w:rPr>
      </w:pPr>
    </w:p>
    <w:p w14:paraId="0051718D" w14:textId="7777777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  <w:rPr>
          <w:b/>
        </w:rPr>
      </w:pPr>
      <w:r>
        <w:rPr>
          <w:b/>
        </w:rPr>
        <w:t>LISTA DOKUMENTÓW/OŚWIADCZEŃ WYMAGANYCH OD WYKONAWCY:</w:t>
      </w:r>
    </w:p>
    <w:p w14:paraId="4F7DDCD4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2A8D8A1C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lastRenderedPageBreak/>
        <w:t>Oferta winna być sporządzona w jednym egzemplarzu na formularzu, który jest załączony do niniejszego zapytania ofertowego jako Załącznik nr 2.</w:t>
      </w:r>
    </w:p>
    <w:p w14:paraId="12F814EA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t>Oferta powinna zawierać:</w:t>
      </w:r>
    </w:p>
    <w:p w14:paraId="52470616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t>wypełniony i podpisany formularz oferty stanowiący Załącznik nr 2 do zapytania ofertowego,</w:t>
      </w:r>
    </w:p>
    <w:p w14:paraId="09C152DC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t>wypełnione i podpisane oświadczenie o braku powiązań osobowych i kapitałowych z Zamawiającym, którego wzór stanowi Załącznik nr 3 do zapytania ofertowego;</w:t>
      </w:r>
    </w:p>
    <w:p w14:paraId="589485BB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dowód wniesienia wadium;</w:t>
      </w:r>
    </w:p>
    <w:p w14:paraId="54DB3F88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kopię polisy ubezpieczeniowej (potwierdzoną za zgodność z oryginałem wraz z potwierdzeniem zapłaty);</w:t>
      </w:r>
    </w:p>
    <w:p w14:paraId="7A21341F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wymagane referencje.</w:t>
      </w:r>
    </w:p>
    <w:p w14:paraId="66D982CB" w14:textId="77777777" w:rsidR="008C68B4" w:rsidRDefault="00000000">
      <w:pPr>
        <w:pStyle w:val="Akapitzlist"/>
        <w:numPr>
          <w:ilvl w:val="0"/>
          <w:numId w:val="7"/>
        </w:numPr>
        <w:spacing w:before="60"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Zaświadczenia z ZUS i US.</w:t>
      </w:r>
    </w:p>
    <w:p w14:paraId="417B9790" w14:textId="77777777" w:rsidR="008C68B4" w:rsidRDefault="00000000">
      <w:pPr>
        <w:pStyle w:val="Akapitzlist"/>
        <w:numPr>
          <w:ilvl w:val="0"/>
          <w:numId w:val="7"/>
        </w:numPr>
        <w:jc w:val="both"/>
      </w:pPr>
      <w:r>
        <w:t>Klauzulę informacyjną RODO - załącznik nr 4</w:t>
      </w:r>
    </w:p>
    <w:p w14:paraId="3D7245C8" w14:textId="77777777" w:rsidR="008C68B4" w:rsidRDefault="00000000">
      <w:pPr>
        <w:pStyle w:val="Akapitzlist"/>
        <w:numPr>
          <w:ilvl w:val="0"/>
          <w:numId w:val="7"/>
        </w:numPr>
        <w:jc w:val="both"/>
      </w:pPr>
      <w:r>
        <w:t>Oświadczenia oferenta w zakresie wypełnienia obowiązków informacyjnych przewidzianych</w:t>
      </w:r>
    </w:p>
    <w:p w14:paraId="63EBD4A8" w14:textId="77777777" w:rsidR="008C68B4" w:rsidRDefault="00000000">
      <w:pPr>
        <w:pStyle w:val="Akapitzlist"/>
        <w:ind w:left="786"/>
        <w:jc w:val="both"/>
      </w:pPr>
      <w:r>
        <w:t>w art. 13 lub art. 14 RODO – załącznik nr 5</w:t>
      </w:r>
    </w:p>
    <w:p w14:paraId="694A2A6A" w14:textId="77777777" w:rsidR="008C68B4" w:rsidRDefault="00000000">
      <w:pPr>
        <w:pStyle w:val="Akapitzlist"/>
        <w:numPr>
          <w:ilvl w:val="0"/>
          <w:numId w:val="7"/>
        </w:numPr>
        <w:jc w:val="both"/>
      </w:pPr>
      <w:r>
        <w:t>Oświadczenie dotyczące istnienia okoliczności i podstaw do zakazu udostępnienia funduszy, środków finansowych lub zasobów gospodarczych oraz udzielenia wsparcia w związku z agresją Rosji wobec Ukrainy – załącznik nr 6</w:t>
      </w:r>
    </w:p>
    <w:p w14:paraId="5D4A083C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t>Zamawiający nie dopuszcza składania ofert częściowych.</w:t>
      </w:r>
    </w:p>
    <w:p w14:paraId="7C2ADCEE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t>Termin związania ofertą: 30 dni liczone od daty upływu terminu składania ofert.</w:t>
      </w:r>
    </w:p>
    <w:p w14:paraId="136A8F53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t>W razie potrzeby Zamawiający zastrzega sobie prawo do wezwania oferenta w celu uzupełnienia lub wyjaśnienia oferty.</w:t>
      </w:r>
    </w:p>
    <w:p w14:paraId="7A09162D" w14:textId="77777777" w:rsidR="008C68B4" w:rsidRDefault="00000000">
      <w:pPr>
        <w:pStyle w:val="Akapitzlist"/>
        <w:numPr>
          <w:ilvl w:val="0"/>
          <w:numId w:val="6"/>
        </w:numPr>
        <w:spacing w:before="60" w:line="240" w:lineRule="auto"/>
        <w:jc w:val="both"/>
        <w:textAlignment w:val="baseline"/>
      </w:pPr>
      <w:r>
        <w:t>Koszty dotyczące przygotowania oferty ponosi Oferent.</w:t>
      </w:r>
    </w:p>
    <w:p w14:paraId="49A4B0F0" w14:textId="77777777" w:rsidR="008C68B4" w:rsidRDefault="008C68B4">
      <w:pPr>
        <w:pStyle w:val="Akapitzlist"/>
        <w:shd w:val="clear" w:color="auto" w:fill="FFFFFF"/>
        <w:spacing w:line="240" w:lineRule="auto"/>
        <w:jc w:val="both"/>
        <w:textAlignment w:val="baseline"/>
        <w:rPr>
          <w:rFonts w:eastAsia="Times New Roman" w:cs="Arial"/>
          <w:u w:val="single"/>
          <w:lang w:eastAsia="pl-PL"/>
        </w:rPr>
      </w:pPr>
    </w:p>
    <w:p w14:paraId="4E24B2F1" w14:textId="7777777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  <w:rPr>
          <w:b/>
        </w:rPr>
      </w:pPr>
      <w:r>
        <w:rPr>
          <w:b/>
        </w:rPr>
        <w:t>MIEJSCE I TERMIN SKŁADANIA OFERT:</w:t>
      </w:r>
    </w:p>
    <w:p w14:paraId="70F19387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7EB582EC" w14:textId="79DA8370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 xml:space="preserve">Składnie ofert możliwe jest wyłącznie za pomocą: Portalu Baza Konkurencyjności (BK2021): </w:t>
      </w:r>
      <w:hyperlink r:id="rId8">
        <w:r w:rsidR="008C68B4">
          <w:rPr>
            <w:rStyle w:val="czeinternetowe"/>
          </w:rPr>
          <w:t>https://bazakonkurencyjnosci.funduszeeuropejskie.gov.pl/</w:t>
        </w:r>
      </w:hyperlink>
      <w:r>
        <w:t xml:space="preserve"> Ostateczny termin składania ofert upływa dnia: </w:t>
      </w:r>
      <w:r w:rsidR="00895857">
        <w:t>2</w:t>
      </w:r>
      <w:r w:rsidR="008C6030">
        <w:t>5</w:t>
      </w:r>
      <w:r>
        <w:t>.0</w:t>
      </w:r>
      <w:r w:rsidR="00895857">
        <w:t>3</w:t>
      </w:r>
      <w:r>
        <w:t>.2026 r. o godz. 14:00.</w:t>
      </w:r>
    </w:p>
    <w:p w14:paraId="146C92B2" w14:textId="77777777" w:rsidR="008C68B4" w:rsidRDefault="00000000">
      <w:pPr>
        <w:pStyle w:val="Akapitzlist"/>
        <w:numPr>
          <w:ilvl w:val="0"/>
          <w:numId w:val="9"/>
        </w:numPr>
        <w:jc w:val="both"/>
      </w:pPr>
      <w:r>
        <w:t>Oferty złożone po terminie określonym w pkt.1 nie będą rozpatrywane. O terminie złożenia oferty decyduje data złożenia oferty za pośrednictwem Portalu Baza Konkurencyjności BK2021.</w:t>
      </w:r>
    </w:p>
    <w:p w14:paraId="24446CFD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W przypadku wątpliwości związanych z zawartością złożonych ofert, Zamawiający zastrzega sobie prawo wezwania oferenta do złożenia wyjaśnień lub uzupełnień.</w:t>
      </w:r>
    </w:p>
    <w:p w14:paraId="7015F3D5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Zamawiający dopuszcza możliwość zmiany lub wycofania oferty przez Oferenta przed upływem terminu składania ofert.</w:t>
      </w:r>
    </w:p>
    <w:p w14:paraId="15382EFD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Powiadomienie o wprowadzeniu zmian musi być złożone wg takich samych zasad jak składana oferta, odpowiednio oznakowana z dopiskiem „ZMIANA”.</w:t>
      </w:r>
    </w:p>
    <w:p w14:paraId="276F5616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W toku badania i oceny oferty Zamawiający może żądać od Oferentów wyjaśnień dotyczących treści złożonych ofert.</w:t>
      </w:r>
    </w:p>
    <w:p w14:paraId="754649FA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 xml:space="preserve">Komunikacja w postępowaniu (pytania/odpowiedzi) odbywa się pisemnie za pomocą Portalu Baza Konkurencyjności (BK2021): </w:t>
      </w:r>
      <w:hyperlink r:id="rId9">
        <w:r w:rsidR="008C68B4">
          <w:rPr>
            <w:rStyle w:val="czeinternetowe"/>
          </w:rPr>
          <w:t>https://bazakonkurencyjnosci.funduszeeuropejskie.gov.pl/</w:t>
        </w:r>
      </w:hyperlink>
      <w:r>
        <w:t xml:space="preserve">  </w:t>
      </w:r>
    </w:p>
    <w:p w14:paraId="249100AC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Termin złożenia oferty jest równoznaczny z terminem faktycznego wpływu oferty do Zamawiającego.</w:t>
      </w:r>
    </w:p>
    <w:p w14:paraId="69D37BE8" w14:textId="77777777" w:rsidR="008C68B4" w:rsidRDefault="00000000">
      <w:pPr>
        <w:pStyle w:val="Akapitzlist"/>
        <w:numPr>
          <w:ilvl w:val="0"/>
          <w:numId w:val="9"/>
        </w:numPr>
        <w:spacing w:before="60" w:line="240" w:lineRule="auto"/>
        <w:jc w:val="both"/>
        <w:textAlignment w:val="baseline"/>
      </w:pPr>
      <w:r>
        <w:t>Oferta powinna zawierać podpisy osób uprawnionych lub upoważnionych przez Wykonawcę. Oferty sporządzane metodą odręczną powinny być czytelne.</w:t>
      </w:r>
    </w:p>
    <w:p w14:paraId="714560AD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0D9AAE2F" w14:textId="77777777" w:rsidR="008C68B4" w:rsidRDefault="00000000">
      <w:pPr>
        <w:pStyle w:val="Akapitzlist"/>
        <w:numPr>
          <w:ilvl w:val="0"/>
          <w:numId w:val="1"/>
        </w:numPr>
        <w:spacing w:before="60" w:line="360" w:lineRule="auto"/>
        <w:jc w:val="both"/>
        <w:textAlignment w:val="baseline"/>
        <w:rPr>
          <w:b/>
        </w:rPr>
      </w:pPr>
      <w:r>
        <w:rPr>
          <w:b/>
        </w:rPr>
        <w:t>ROZSTRZYGNIĘCIE POSTĘPOWANIA:</w:t>
      </w:r>
    </w:p>
    <w:p w14:paraId="0218F2C1" w14:textId="77777777" w:rsidR="008C68B4" w:rsidRDefault="00000000">
      <w:pPr>
        <w:pStyle w:val="Akapitzlist"/>
        <w:numPr>
          <w:ilvl w:val="0"/>
          <w:numId w:val="10"/>
        </w:numPr>
        <w:spacing w:before="60" w:line="240" w:lineRule="auto"/>
        <w:jc w:val="both"/>
        <w:textAlignment w:val="baseline"/>
        <w:rPr>
          <w:i/>
          <w:iCs/>
        </w:rPr>
      </w:pPr>
      <w:r>
        <w:t xml:space="preserve">Otwarcie i ocena ofert dokonane zostanie przez Komisję Przetargową powołaną zgodnie z </w:t>
      </w:r>
      <w:r>
        <w:rPr>
          <w:i/>
          <w:iCs/>
        </w:rPr>
        <w:t>„Regulaminem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ogólnych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zasad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i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trybu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przeprowadzania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przetargów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na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wykonanie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inwestycji,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lastRenderedPageBreak/>
        <w:t>robót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i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remontów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budowlanych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oraz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usług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komunalnych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>w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 xml:space="preserve">Spółdzielni Mieszkaniowej </w:t>
      </w:r>
      <w:r>
        <w:rPr>
          <w:rFonts w:eastAsia="Times New Roman" w:cs="Times New Roman"/>
          <w:i/>
          <w:iCs/>
        </w:rPr>
        <w:t xml:space="preserve"> </w:t>
      </w:r>
      <w:r>
        <w:rPr>
          <w:i/>
          <w:iCs/>
        </w:rPr>
        <w:t xml:space="preserve"> „Odrodzenie” w Szczytnie.</w:t>
      </w:r>
    </w:p>
    <w:p w14:paraId="12259A00" w14:textId="77777777" w:rsidR="008C68B4" w:rsidRDefault="00000000">
      <w:pPr>
        <w:pStyle w:val="Akapitzlist"/>
        <w:numPr>
          <w:ilvl w:val="0"/>
          <w:numId w:val="10"/>
        </w:numPr>
        <w:shd w:val="clear" w:color="auto" w:fill="FFFFFF"/>
        <w:spacing w:line="240" w:lineRule="auto"/>
        <w:jc w:val="both"/>
        <w:textAlignment w:val="baseline"/>
      </w:pPr>
      <w:r>
        <w:rPr>
          <w:rFonts w:eastAsia="Times New Roman" w:cs="Arial"/>
          <w:lang w:eastAsia="pl-PL"/>
        </w:rPr>
        <w:t>Za najkorzystniejszą zostanie uznana oferta, która będzie posiadała najwyższą liczbę punktów wyliczoną zgodnie z Kryterium Oceny Ofert.</w:t>
      </w:r>
    </w:p>
    <w:p w14:paraId="4791BB35" w14:textId="77777777" w:rsidR="008C68B4" w:rsidRDefault="00000000">
      <w:pPr>
        <w:pStyle w:val="Akapitzlist"/>
        <w:numPr>
          <w:ilvl w:val="0"/>
          <w:numId w:val="10"/>
        </w:numPr>
        <w:spacing w:before="60" w:line="240" w:lineRule="auto"/>
        <w:jc w:val="both"/>
        <w:textAlignment w:val="baseline"/>
      </w:pPr>
      <w:r>
        <w:t>Informację o wynikach postępowania Zamawiający zamieści w bazie konkurencyjności.</w:t>
      </w:r>
    </w:p>
    <w:p w14:paraId="3CC7BC7E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5596F840" w14:textId="7777777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  <w:rPr>
          <w:b/>
        </w:rPr>
      </w:pPr>
      <w:r>
        <w:rPr>
          <w:b/>
        </w:rPr>
        <w:t>OSOBA UPOWAŻNIONA DO KONTAKTU:</w:t>
      </w:r>
    </w:p>
    <w:p w14:paraId="1BBE9E39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7AC8A48E" w14:textId="77777777" w:rsidR="008C68B4" w:rsidRDefault="00000000">
      <w:pPr>
        <w:pStyle w:val="Akapitzlist"/>
        <w:numPr>
          <w:ilvl w:val="0"/>
          <w:numId w:val="19"/>
        </w:numPr>
        <w:spacing w:before="60" w:line="240" w:lineRule="auto"/>
        <w:jc w:val="both"/>
        <w:textAlignment w:val="baseline"/>
        <w:rPr>
          <w:b/>
        </w:rPr>
      </w:pPr>
      <w:r>
        <w:t xml:space="preserve">Wszelkie oświadczenia, wnioski, zawiadomienia oraz informacje Zamawiający i Oferenci przekazują pisemnie za pomocą Portalu Baza Konkurencyjności (BK2021): https://bazakonkurencyjnosci.funduszeeuropejskie.gov.pl/. </w:t>
      </w:r>
    </w:p>
    <w:p w14:paraId="7E5DD019" w14:textId="11242B6E" w:rsidR="008C68B4" w:rsidRDefault="00000000">
      <w:pPr>
        <w:pStyle w:val="Akapitzlist"/>
        <w:numPr>
          <w:ilvl w:val="0"/>
          <w:numId w:val="19"/>
        </w:numPr>
        <w:spacing w:before="60" w:after="0" w:line="240" w:lineRule="auto"/>
        <w:jc w:val="both"/>
        <w:textAlignment w:val="baseline"/>
      </w:pPr>
      <w:r>
        <w:t xml:space="preserve">Ze strony Zamawiającego osobami upoważnionymi do kontaktowania się z Oferentami jest: Aleksander Kłak </w:t>
      </w:r>
      <w:r w:rsidR="008C6030">
        <w:t>Administrator</w:t>
      </w:r>
      <w:r>
        <w:t xml:space="preserve"> ds. Technicznyc</w:t>
      </w:r>
      <w:r w:rsidR="008C6030">
        <w:t xml:space="preserve">h </w:t>
      </w:r>
      <w:r>
        <w:t>SM Odrodzenie</w:t>
      </w:r>
      <w:r>
        <w:rPr>
          <w:b/>
        </w:rPr>
        <w:t xml:space="preserve"> </w:t>
      </w:r>
      <w:r>
        <w:t xml:space="preserve">na adres e-mail: </w:t>
      </w:r>
      <w:hyperlink r:id="rId10">
        <w:r w:rsidR="008C68B4">
          <w:rPr>
            <w:rStyle w:val="czeinternetowe"/>
          </w:rPr>
          <w:t>aklak@smodrodzenie.pl</w:t>
        </w:r>
      </w:hyperlink>
      <w:bookmarkStart w:id="3" w:name="_Hlk215749605"/>
      <w:bookmarkEnd w:id="3"/>
      <w:r>
        <w:t>, Telefon kontaktowy: 606978908.</w:t>
      </w:r>
    </w:p>
    <w:p w14:paraId="70053A4D" w14:textId="77777777" w:rsidR="008C68B4" w:rsidRDefault="00000000">
      <w:pPr>
        <w:pStyle w:val="Akapitzlist"/>
        <w:numPr>
          <w:ilvl w:val="0"/>
          <w:numId w:val="19"/>
        </w:numPr>
        <w:spacing w:before="60" w:after="0" w:line="240" w:lineRule="auto"/>
        <w:jc w:val="both"/>
        <w:textAlignment w:val="baseline"/>
      </w:pPr>
      <w:r>
        <w:t>Nie udziela się żadnych ustnych i telefonicznych informacji, wyjaśnień czy odpowiedzi na kierowane do Zamawiającego zapytania w sprawach wymagających zachowania pisemności postępowania.</w:t>
      </w:r>
    </w:p>
    <w:p w14:paraId="139A997B" w14:textId="77777777" w:rsidR="008C68B4" w:rsidRDefault="008C68B4">
      <w:pPr>
        <w:pStyle w:val="Akapitzlist"/>
        <w:spacing w:before="60" w:after="0" w:line="240" w:lineRule="auto"/>
        <w:jc w:val="both"/>
        <w:textAlignment w:val="baseline"/>
      </w:pPr>
    </w:p>
    <w:p w14:paraId="2CFEC0C0" w14:textId="08634A0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</w:pPr>
      <w:r>
        <w:rPr>
          <w:b/>
        </w:rPr>
        <w:t>WARUNKI WYKLUCZENI</w:t>
      </w:r>
      <w:r w:rsidR="008C6030">
        <w:rPr>
          <w:b/>
        </w:rPr>
        <w:t>A</w:t>
      </w:r>
      <w:r>
        <w:rPr>
          <w:b/>
        </w:rPr>
        <w:t xml:space="preserve"> Z UDZIAŁU W POSTĘPOWANIU:</w:t>
      </w:r>
    </w:p>
    <w:p w14:paraId="44356103" w14:textId="77777777" w:rsidR="008C68B4" w:rsidRDefault="00000000">
      <w:pPr>
        <w:spacing w:before="60" w:line="240" w:lineRule="auto"/>
        <w:jc w:val="both"/>
        <w:textAlignment w:val="baseline"/>
      </w:pPr>
      <w:r>
        <w:t>Z udziału w postępowaniu są wykluczeni Wykonawcy/Oferenci, którzy:</w:t>
      </w:r>
    </w:p>
    <w:p w14:paraId="4ED79312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Posiadają powiązania osobowe lub kapitałowe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3F31F15B" w14:textId="77777777" w:rsidR="008C68B4" w:rsidRDefault="00000000">
      <w:pPr>
        <w:pStyle w:val="Akapitzlist"/>
        <w:numPr>
          <w:ilvl w:val="0"/>
          <w:numId w:val="12"/>
        </w:numPr>
        <w:spacing w:before="60" w:line="240" w:lineRule="auto"/>
        <w:jc w:val="both"/>
        <w:textAlignment w:val="baseline"/>
      </w:pPr>
      <w:r>
        <w:t>uczestniczeniu w spółce, jako wspólnik spółki cywilnej lub spółki osobowej;</w:t>
      </w:r>
    </w:p>
    <w:p w14:paraId="7A050566" w14:textId="77777777" w:rsidR="008C68B4" w:rsidRDefault="00000000">
      <w:pPr>
        <w:pStyle w:val="Akapitzlist"/>
        <w:numPr>
          <w:ilvl w:val="0"/>
          <w:numId w:val="12"/>
        </w:numPr>
        <w:spacing w:before="60" w:line="240" w:lineRule="auto"/>
        <w:jc w:val="both"/>
        <w:textAlignment w:val="baseline"/>
      </w:pPr>
      <w:r>
        <w:t xml:space="preserve">posiadaniu, co najmniej 10 % udziałów lub akcji </w:t>
      </w:r>
      <w:r>
        <w:rPr>
          <w:rFonts w:ascii="Arial" w:hAnsi="Arial" w:cs="Arial"/>
          <w:sz w:val="20"/>
          <w:szCs w:val="20"/>
        </w:rPr>
        <w:t>o ile niższy próg nie wynika z zapisów prawa lub nie został określony przez IZ PO w wytycznych programowych</w:t>
      </w:r>
      <w:r>
        <w:t>;</w:t>
      </w:r>
    </w:p>
    <w:p w14:paraId="2DAD15FD" w14:textId="77777777" w:rsidR="008C68B4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textAlignment w:val="baseline"/>
      </w:pPr>
      <w:r>
        <w:t>pełnieniu funkcji członka organu nadzorczego lub zarządzającego, prokurenta, pełnomocnika;</w:t>
      </w:r>
    </w:p>
    <w:p w14:paraId="64314F2B" w14:textId="77777777" w:rsidR="008C68B4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textAlignment w:val="baseline"/>
      </w:pPr>
      <w: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2B710AB" w14:textId="77777777" w:rsidR="008C68B4" w:rsidRDefault="00000000">
      <w:pPr>
        <w:spacing w:after="0" w:line="240" w:lineRule="auto"/>
        <w:ind w:firstLine="360"/>
        <w:jc w:val="both"/>
        <w:textAlignment w:val="baseline"/>
      </w:pPr>
      <w:r>
        <w:t>W celu powyższego Wykonawca/Oferent złoży oświadczenie zgodnie z Załącznikiem nr 3.</w:t>
      </w:r>
    </w:p>
    <w:p w14:paraId="5407471D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Nie spełniają warunków udziału w postępowaniu, umieszczonych w zapytaniu ofertowym oraz załącznikach, które są integralną częścią zapytania ofertowego bądź też nie dołączyli niezbędnych dokumentów potwierdzających spełnienie w/w warunków.</w:t>
      </w:r>
    </w:p>
    <w:p w14:paraId="363FF8F4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Nie przejdą oceny formalnej oferty.</w:t>
      </w:r>
    </w:p>
    <w:p w14:paraId="4F3E852D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Złożą ofertę po wskazanym terminie.</w:t>
      </w:r>
    </w:p>
    <w:p w14:paraId="2C87F5B4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Wykluczone z udziału w postępowaniu ofertowym zgodnie z wejściem w życie ustawy z dnia 13 kwietnia 2022 r. o szczególnych rozwiązaniach w zakresie przeciwdziałania wspieraniu agresji na Ukrainę oraz służących ochronie bezpieczeństwa narodowego (Dz. U. poz. 835) Ministerstwo Spraw Wewnętrznych i administracji są podmioty i osoby opublikowane na stronie internetowej pod adresem https://www.gov.pl/web/mswia/lista-osob-i-podmiotow-objetych-sankcjami .</w:t>
      </w:r>
    </w:p>
    <w:p w14:paraId="76E9B282" w14:textId="77777777" w:rsidR="008C68B4" w:rsidRDefault="00000000">
      <w:pPr>
        <w:pStyle w:val="Akapitzlist"/>
        <w:numPr>
          <w:ilvl w:val="0"/>
          <w:numId w:val="11"/>
        </w:numPr>
        <w:spacing w:before="60" w:line="240" w:lineRule="auto"/>
        <w:jc w:val="both"/>
        <w:textAlignment w:val="baseline"/>
      </w:pPr>
      <w:r>
        <w:t>Ponadto, podmioty objęte sankcjami na terytorium Unii Europejskiej w związku z agresją Federacji Rosyjskiej na Ukrainę, zostały ujęte w załącznikach do:</w:t>
      </w:r>
    </w:p>
    <w:p w14:paraId="7E72274C" w14:textId="77777777" w:rsidR="008C68B4" w:rsidRDefault="00000000">
      <w:pPr>
        <w:spacing w:before="60" w:line="240" w:lineRule="auto"/>
        <w:jc w:val="both"/>
        <w:textAlignment w:val="baseline"/>
      </w:pPr>
      <w:r>
        <w:lastRenderedPageBreak/>
        <w:t>- Rozporządzenia Rady (WE) nr 765/2006 z dnia 18 maja 2006 r. dotyczącego środków ograniczających skierowanych przeciwko prezydentowi Aleksandrowi Łukaszence i niektórym urzędnikom z Białorusi.</w:t>
      </w:r>
    </w:p>
    <w:p w14:paraId="7C5A9B65" w14:textId="77777777" w:rsidR="008C68B4" w:rsidRDefault="00000000">
      <w:pPr>
        <w:spacing w:before="60" w:line="240" w:lineRule="auto"/>
        <w:jc w:val="both"/>
        <w:textAlignment w:val="baseline"/>
      </w:pPr>
      <w:r>
        <w:t>- Rozporządzenie Rady (UE) nr 269/2014 z dnia 17 marca 2014 r. w sprawie środków ograniczających w odniesieniu do działań podważających terytorialną, suwerenność i niezależność Ukarany lub im zagrażających.</w:t>
      </w:r>
    </w:p>
    <w:p w14:paraId="3B087D95" w14:textId="77777777" w:rsidR="008C68B4" w:rsidRDefault="00000000">
      <w:pPr>
        <w:spacing w:before="60" w:line="240" w:lineRule="auto"/>
        <w:jc w:val="both"/>
        <w:textAlignment w:val="baseline"/>
      </w:pPr>
      <w:r>
        <w:t>Środki sankcyjne będą dotyczyły w szczególności osób i podmiotów dysponujących publicznymi środkami finansowymi, które bezpośrednio lub pośrednio wspierają:</w:t>
      </w:r>
    </w:p>
    <w:p w14:paraId="4FC69BC3" w14:textId="77777777" w:rsidR="008C68B4" w:rsidRDefault="00000000">
      <w:pPr>
        <w:spacing w:before="60" w:line="240" w:lineRule="auto"/>
        <w:jc w:val="both"/>
        <w:textAlignment w:val="baseline"/>
      </w:pPr>
      <w:r>
        <w:t>- agresję Federacji Rosyjskiej na Ukrainę rozpoczętą w dniu 24 lutego 2022 r. lub</w:t>
      </w:r>
    </w:p>
    <w:p w14:paraId="1152717E" w14:textId="77777777" w:rsidR="008C68B4" w:rsidRDefault="00000000">
      <w:pPr>
        <w:spacing w:before="60" w:line="240" w:lineRule="auto"/>
        <w:jc w:val="both"/>
        <w:textAlignment w:val="baseline"/>
      </w:pPr>
      <w:r>
        <w:t>- poważne naruszenia praw człowieka lub represje wobec społeczeństwa obywatelskiego i opozycji demokratycznej lub których działalność stanowi inne poważne zagrożenie dla demokracji lub praworządności w Federacji Rosyjskiej lub na Białorusi.</w:t>
      </w:r>
    </w:p>
    <w:p w14:paraId="22D8A699" w14:textId="77777777" w:rsidR="008C68B4" w:rsidRDefault="00000000">
      <w:pPr>
        <w:spacing w:before="60" w:line="240" w:lineRule="auto"/>
        <w:jc w:val="both"/>
        <w:textAlignment w:val="baseline"/>
      </w:pPr>
      <w:r>
        <w:t xml:space="preserve">W celu potwierdzenia powyższego Oferent złoży oświadczenie zgodnie z załącznikiem nr 6.    </w:t>
      </w:r>
    </w:p>
    <w:p w14:paraId="6C7BFB6B" w14:textId="77777777" w:rsidR="008C68B4" w:rsidRDefault="008C68B4">
      <w:pPr>
        <w:pStyle w:val="Akapitzlist"/>
        <w:spacing w:before="60" w:line="240" w:lineRule="auto"/>
        <w:ind w:left="360"/>
        <w:jc w:val="both"/>
        <w:textAlignment w:val="baseline"/>
        <w:rPr>
          <w:b/>
        </w:rPr>
      </w:pPr>
    </w:p>
    <w:p w14:paraId="6B692EC8" w14:textId="77777777" w:rsidR="008C68B4" w:rsidRDefault="00000000">
      <w:pPr>
        <w:pStyle w:val="Akapitzlist"/>
        <w:numPr>
          <w:ilvl w:val="0"/>
          <w:numId w:val="1"/>
        </w:numPr>
        <w:spacing w:before="60" w:line="240" w:lineRule="auto"/>
        <w:jc w:val="both"/>
        <w:textAlignment w:val="baseline"/>
        <w:rPr>
          <w:b/>
        </w:rPr>
      </w:pPr>
      <w:r>
        <w:rPr>
          <w:b/>
        </w:rPr>
        <w:t>INFORMACJE DODATKOWE ISTOTNE NA ETAPIE ZAWARCIA UMOWY:</w:t>
      </w:r>
    </w:p>
    <w:p w14:paraId="3D3492B0" w14:textId="77777777" w:rsidR="008C68B4" w:rsidRDefault="00000000">
      <w:pPr>
        <w:pStyle w:val="Akapitzlist"/>
        <w:numPr>
          <w:ilvl w:val="0"/>
          <w:numId w:val="13"/>
        </w:numPr>
        <w:spacing w:before="60" w:after="0" w:line="240" w:lineRule="auto"/>
        <w:jc w:val="both"/>
        <w:textAlignment w:val="baseline"/>
      </w:pPr>
      <w:r>
        <w:t>Zamawiający zastrzega sobie możliwość unieważnienia postępowania w następujących przypadkach:</w:t>
      </w:r>
    </w:p>
    <w:p w14:paraId="24EC304C" w14:textId="77777777" w:rsidR="008C68B4" w:rsidRDefault="00000000">
      <w:pPr>
        <w:pStyle w:val="Akapitzlist"/>
        <w:numPr>
          <w:ilvl w:val="0"/>
          <w:numId w:val="14"/>
        </w:numPr>
        <w:spacing w:before="60" w:after="0" w:line="240" w:lineRule="auto"/>
        <w:jc w:val="both"/>
        <w:textAlignment w:val="baseline"/>
      </w:pPr>
      <w:r>
        <w:t>cena najkorzystniejszej oferty przewyższa kwotę jaką Zamawiający może przeznaczyć na sfinansowanie zamówienia;</w:t>
      </w:r>
    </w:p>
    <w:p w14:paraId="14059C98" w14:textId="77777777" w:rsidR="008C68B4" w:rsidRDefault="00000000">
      <w:pPr>
        <w:pStyle w:val="Akapitzlist"/>
        <w:numPr>
          <w:ilvl w:val="0"/>
          <w:numId w:val="14"/>
        </w:numPr>
        <w:spacing w:before="60" w:after="0" w:line="240" w:lineRule="auto"/>
        <w:jc w:val="both"/>
        <w:textAlignment w:val="baseline"/>
      </w:pPr>
      <w:r>
        <w:t>wystąpiła istotna zmiana okoliczności powodująca, że wykonanie zamówienia nie leży                    w interesie Zamawiającego, czego nie można było wcześniej przewidzieć;</w:t>
      </w:r>
    </w:p>
    <w:p w14:paraId="3655238C" w14:textId="77777777" w:rsidR="008C68B4" w:rsidRDefault="00000000">
      <w:pPr>
        <w:pStyle w:val="Akapitzlist"/>
        <w:numPr>
          <w:ilvl w:val="0"/>
          <w:numId w:val="14"/>
        </w:numPr>
        <w:spacing w:before="60" w:after="0" w:line="240" w:lineRule="auto"/>
        <w:jc w:val="both"/>
        <w:textAlignment w:val="baseline"/>
      </w:pPr>
      <w:r>
        <w:t>postępowanie obarczone jest wadą, która może mieć wpływ na wynik postępowania.</w:t>
      </w:r>
    </w:p>
    <w:p w14:paraId="7B4191C4" w14:textId="77777777" w:rsidR="008C68B4" w:rsidRDefault="00000000">
      <w:pPr>
        <w:pStyle w:val="Akapitzlist"/>
        <w:numPr>
          <w:ilvl w:val="0"/>
          <w:numId w:val="13"/>
        </w:numPr>
        <w:spacing w:before="60" w:after="0" w:line="240" w:lineRule="auto"/>
        <w:jc w:val="both"/>
        <w:textAlignment w:val="baseline"/>
      </w:pPr>
      <w:r>
        <w:t>Zamawiający zastrzega możliwość zmiany warunków umowy zawartej z podmiotem wybranym w wyniku przeprowadzonego postępowania. Wszelkie zmiany umowy wymagają formy pisemnej pod rygorem nieważności.</w:t>
      </w:r>
    </w:p>
    <w:p w14:paraId="1D81F93A" w14:textId="77777777" w:rsidR="008C68B4" w:rsidRDefault="00000000">
      <w:pPr>
        <w:pStyle w:val="Akapitzlist"/>
        <w:numPr>
          <w:ilvl w:val="0"/>
          <w:numId w:val="13"/>
        </w:numPr>
        <w:spacing w:before="60" w:after="0" w:line="240" w:lineRule="auto"/>
        <w:jc w:val="both"/>
        <w:textAlignment w:val="baseline"/>
      </w:pPr>
      <w:r>
        <w:rPr>
          <w:rFonts w:cs="Arial"/>
          <w:shd w:val="clear" w:color="auto" w:fill="FFFFFF"/>
        </w:rPr>
        <w:t>Zamawiający przewiduje możliwość zmiany postanowień Umowy, wydłużenia terminu wykonania prac, w przypadku wystąpienia okoliczności niewynikających z winy Wykonawcy ani Zamawiającego, których mimo zachowania należytej staranności nie można było przewidzieć przed wszczęciem postępowania o udzielenie zamówienia oraz podczas jego realizacji – warunki pogodowe uniemożliwiające prowadzenie prac i inne przyczyny niezależne od Stron.</w:t>
      </w:r>
    </w:p>
    <w:p w14:paraId="1E42E4A3" w14:textId="77777777" w:rsidR="008C68B4" w:rsidRDefault="00000000">
      <w:pPr>
        <w:pStyle w:val="Akapitzlist"/>
        <w:numPr>
          <w:ilvl w:val="0"/>
          <w:numId w:val="13"/>
        </w:numPr>
        <w:spacing w:before="60" w:after="0" w:line="240" w:lineRule="auto"/>
        <w:jc w:val="both"/>
        <w:textAlignment w:val="baseline"/>
      </w:pPr>
      <w:r>
        <w:rPr>
          <w:rFonts w:cs="Arial"/>
          <w:shd w:val="clear" w:color="auto" w:fill="FFFFFF"/>
        </w:rPr>
        <w:t>Okoliczności uzasadniające zmianę terminu wykonania umowy, nie stanowią podstawy do żądania przez Wykonawcę zwiększenia wysokości wynagrodzenia.</w:t>
      </w:r>
    </w:p>
    <w:p w14:paraId="074A0E65" w14:textId="77777777" w:rsidR="008C68B4" w:rsidRDefault="00000000">
      <w:pPr>
        <w:pStyle w:val="Akapitzlist"/>
        <w:numPr>
          <w:ilvl w:val="0"/>
          <w:numId w:val="13"/>
        </w:numPr>
        <w:spacing w:after="0" w:line="240" w:lineRule="auto"/>
        <w:jc w:val="both"/>
        <w:textAlignment w:val="baseline"/>
      </w:pPr>
      <w:r>
        <w:t>Po dokonaniu wyboru najkorzystniejszej oferty Zamawiający poinformuje Oferenta, którego ofertę wybrano, o terminie podpisania umowy.</w:t>
      </w:r>
    </w:p>
    <w:p w14:paraId="3F16EF9D" w14:textId="77777777" w:rsidR="008C68B4" w:rsidRDefault="008C68B4">
      <w:pPr>
        <w:spacing w:before="60" w:line="240" w:lineRule="auto"/>
        <w:jc w:val="both"/>
        <w:textAlignment w:val="baseline"/>
      </w:pPr>
    </w:p>
    <w:p w14:paraId="6DF33957" w14:textId="77777777" w:rsidR="008C68B4" w:rsidRDefault="008C68B4">
      <w:pPr>
        <w:spacing w:after="0" w:line="240" w:lineRule="auto"/>
        <w:jc w:val="both"/>
        <w:textAlignment w:val="baseline"/>
      </w:pPr>
    </w:p>
    <w:p w14:paraId="26EBC09C" w14:textId="77777777" w:rsidR="008C68B4" w:rsidRDefault="008C68B4">
      <w:pPr>
        <w:spacing w:before="60" w:line="240" w:lineRule="auto"/>
        <w:jc w:val="both"/>
        <w:textAlignment w:val="baseline"/>
        <w:rPr>
          <w:b/>
        </w:rPr>
      </w:pPr>
    </w:p>
    <w:p w14:paraId="3D48D9D8" w14:textId="77777777" w:rsidR="008C68B4" w:rsidRDefault="008C68B4"/>
    <w:sectPr w:rsidR="008C68B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FD4E" w14:textId="77777777" w:rsidR="00170AF6" w:rsidRDefault="00170AF6">
      <w:pPr>
        <w:spacing w:after="0" w:line="240" w:lineRule="auto"/>
      </w:pPr>
      <w:r>
        <w:separator/>
      </w:r>
    </w:p>
  </w:endnote>
  <w:endnote w:type="continuationSeparator" w:id="0">
    <w:p w14:paraId="55592224" w14:textId="77777777" w:rsidR="00170AF6" w:rsidRDefault="0017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682221"/>
      <w:docPartObj>
        <w:docPartGallery w:val="Page Numbers (Bottom of Page)"/>
        <w:docPartUnique/>
      </w:docPartObj>
    </w:sdtPr>
    <w:sdtContent>
      <w:p w14:paraId="56CA7CCE" w14:textId="77777777" w:rsidR="008C68B4" w:rsidRDefault="00000000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3122DCE1" w14:textId="77777777" w:rsidR="008C68B4" w:rsidRDefault="008C68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9ADE" w14:textId="77777777" w:rsidR="00170AF6" w:rsidRDefault="00170AF6">
      <w:pPr>
        <w:spacing w:after="0" w:line="240" w:lineRule="auto"/>
      </w:pPr>
      <w:r>
        <w:separator/>
      </w:r>
    </w:p>
  </w:footnote>
  <w:footnote w:type="continuationSeparator" w:id="0">
    <w:p w14:paraId="2B3EACDD" w14:textId="77777777" w:rsidR="00170AF6" w:rsidRDefault="00170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D1D18" w14:textId="77777777" w:rsidR="008C68B4" w:rsidRDefault="00000000">
    <w:pPr>
      <w:pStyle w:val="Nagwek"/>
    </w:pPr>
    <w:r>
      <w:rPr>
        <w:noProof/>
      </w:rPr>
      <w:drawing>
        <wp:inline distT="0" distB="0" distL="0" distR="0" wp14:anchorId="55626C79" wp14:editId="3BE8371F">
          <wp:extent cx="5944235" cy="6946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520153" w14:textId="77777777" w:rsidR="008C68B4" w:rsidRDefault="008C6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6AD"/>
    <w:multiLevelType w:val="multilevel"/>
    <w:tmpl w:val="8E12B8CC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1D3D46"/>
    <w:multiLevelType w:val="hybridMultilevel"/>
    <w:tmpl w:val="E17285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00E1E"/>
    <w:multiLevelType w:val="multilevel"/>
    <w:tmpl w:val="7DC6AC6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07D93"/>
    <w:multiLevelType w:val="multilevel"/>
    <w:tmpl w:val="8B00163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25BBE"/>
    <w:multiLevelType w:val="multilevel"/>
    <w:tmpl w:val="AC782916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F92322"/>
    <w:multiLevelType w:val="multilevel"/>
    <w:tmpl w:val="18746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C6FF4"/>
    <w:multiLevelType w:val="multilevel"/>
    <w:tmpl w:val="5B94D784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F900840"/>
    <w:multiLevelType w:val="multilevel"/>
    <w:tmpl w:val="8DAEBDC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F80167"/>
    <w:multiLevelType w:val="multilevel"/>
    <w:tmpl w:val="E54E8B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0B04F0"/>
    <w:multiLevelType w:val="multilevel"/>
    <w:tmpl w:val="33BAD1CE"/>
    <w:lvl w:ilvl="0">
      <w:start w:val="1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A2B55F2"/>
    <w:multiLevelType w:val="multilevel"/>
    <w:tmpl w:val="B956B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CE1746"/>
    <w:multiLevelType w:val="multilevel"/>
    <w:tmpl w:val="FD7C0F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B3126B"/>
    <w:multiLevelType w:val="multilevel"/>
    <w:tmpl w:val="94A85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F095816"/>
    <w:multiLevelType w:val="multilevel"/>
    <w:tmpl w:val="2522003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04F3334"/>
    <w:multiLevelType w:val="multilevel"/>
    <w:tmpl w:val="38626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87FF5"/>
    <w:multiLevelType w:val="multilevel"/>
    <w:tmpl w:val="5040F7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6433A"/>
    <w:multiLevelType w:val="multilevel"/>
    <w:tmpl w:val="7FEC19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1946A2"/>
    <w:multiLevelType w:val="multilevel"/>
    <w:tmpl w:val="0DA2574C"/>
    <w:lvl w:ilvl="0">
      <w:start w:val="1"/>
      <w:numFmt w:val="lowerLetter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1C1480B"/>
    <w:multiLevelType w:val="multilevel"/>
    <w:tmpl w:val="04126018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770B2"/>
    <w:multiLevelType w:val="multilevel"/>
    <w:tmpl w:val="5AA86A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4AB0C2B"/>
    <w:multiLevelType w:val="multilevel"/>
    <w:tmpl w:val="0680C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A054BC"/>
    <w:multiLevelType w:val="multilevel"/>
    <w:tmpl w:val="EF4E0A5C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75B7F"/>
    <w:multiLevelType w:val="multilevel"/>
    <w:tmpl w:val="E6A25C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0870092">
    <w:abstractNumId w:val="7"/>
  </w:num>
  <w:num w:numId="2" w16cid:durableId="1587378162">
    <w:abstractNumId w:val="4"/>
  </w:num>
  <w:num w:numId="3" w16cid:durableId="43218303">
    <w:abstractNumId w:val="0"/>
  </w:num>
  <w:num w:numId="4" w16cid:durableId="235670473">
    <w:abstractNumId w:val="8"/>
  </w:num>
  <w:num w:numId="5" w16cid:durableId="2145459501">
    <w:abstractNumId w:val="3"/>
  </w:num>
  <w:num w:numId="6" w16cid:durableId="817262634">
    <w:abstractNumId w:val="22"/>
  </w:num>
  <w:num w:numId="7" w16cid:durableId="420639505">
    <w:abstractNumId w:val="9"/>
  </w:num>
  <w:num w:numId="8" w16cid:durableId="1680888657">
    <w:abstractNumId w:val="11"/>
  </w:num>
  <w:num w:numId="9" w16cid:durableId="1726487432">
    <w:abstractNumId w:val="16"/>
  </w:num>
  <w:num w:numId="10" w16cid:durableId="716248531">
    <w:abstractNumId w:val="5"/>
  </w:num>
  <w:num w:numId="11" w16cid:durableId="1052313443">
    <w:abstractNumId w:val="12"/>
  </w:num>
  <w:num w:numId="12" w16cid:durableId="308172439">
    <w:abstractNumId w:val="17"/>
  </w:num>
  <w:num w:numId="13" w16cid:durableId="836457614">
    <w:abstractNumId w:val="13"/>
  </w:num>
  <w:num w:numId="14" w16cid:durableId="2123303634">
    <w:abstractNumId w:val="6"/>
  </w:num>
  <w:num w:numId="15" w16cid:durableId="2096969677">
    <w:abstractNumId w:val="21"/>
  </w:num>
  <w:num w:numId="16" w16cid:durableId="968821437">
    <w:abstractNumId w:val="10"/>
  </w:num>
  <w:num w:numId="17" w16cid:durableId="1453474662">
    <w:abstractNumId w:val="2"/>
  </w:num>
  <w:num w:numId="18" w16cid:durableId="525489862">
    <w:abstractNumId w:val="20"/>
  </w:num>
  <w:num w:numId="19" w16cid:durableId="128477606">
    <w:abstractNumId w:val="14"/>
  </w:num>
  <w:num w:numId="20" w16cid:durableId="1616982301">
    <w:abstractNumId w:val="18"/>
  </w:num>
  <w:num w:numId="21" w16cid:durableId="2032025682">
    <w:abstractNumId w:val="15"/>
  </w:num>
  <w:num w:numId="22" w16cid:durableId="985544904">
    <w:abstractNumId w:val="19"/>
  </w:num>
  <w:num w:numId="23" w16cid:durableId="303583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B4"/>
    <w:rsid w:val="000200AB"/>
    <w:rsid w:val="00170AF6"/>
    <w:rsid w:val="004251B3"/>
    <w:rsid w:val="00454E90"/>
    <w:rsid w:val="005917CF"/>
    <w:rsid w:val="00805B91"/>
    <w:rsid w:val="00895857"/>
    <w:rsid w:val="008C6030"/>
    <w:rsid w:val="008C68B4"/>
    <w:rsid w:val="00A42899"/>
    <w:rsid w:val="00AF73DE"/>
    <w:rsid w:val="00B66544"/>
    <w:rsid w:val="00F6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43F08"/>
  <w15:docId w15:val="{6BBEA820-954E-4E38-B7BF-2B6F9597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A9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C467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99"/>
    <w:qFormat/>
    <w:locked/>
    <w:rsid w:val="004C4673"/>
  </w:style>
  <w:style w:type="character" w:customStyle="1" w:styleId="czeinternetowe">
    <w:name w:val="Łącze internetowe"/>
    <w:basedOn w:val="Domylnaczcionkaakapitu"/>
    <w:uiPriority w:val="99"/>
    <w:unhideWhenUsed/>
    <w:rsid w:val="00435CF6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B06AE"/>
  </w:style>
  <w:style w:type="character" w:customStyle="1" w:styleId="StopkaZnak">
    <w:name w:val="Stopka Znak"/>
    <w:basedOn w:val="Domylnaczcionkaakapitu"/>
    <w:link w:val="Stopka"/>
    <w:uiPriority w:val="99"/>
    <w:qFormat/>
    <w:rsid w:val="009B06AE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92EA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92EA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2EA6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F61DD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Times New Roman" w:cs="Aria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StarSymbol"/>
      <w:sz w:val="18"/>
      <w:szCs w:val="18"/>
    </w:rPr>
  </w:style>
  <w:style w:type="character" w:customStyle="1" w:styleId="ListLabel34">
    <w:name w:val="ListLabel 34"/>
    <w:qFormat/>
    <w:rPr>
      <w:rFonts w:cs="StarSymbol"/>
      <w:sz w:val="18"/>
      <w:szCs w:val="18"/>
    </w:rPr>
  </w:style>
  <w:style w:type="character" w:customStyle="1" w:styleId="ListLabel35">
    <w:name w:val="ListLabel 35"/>
    <w:qFormat/>
    <w:rPr>
      <w:rFonts w:cs="StarSymbol"/>
      <w:sz w:val="18"/>
      <w:szCs w:val="18"/>
    </w:rPr>
  </w:style>
  <w:style w:type="character" w:customStyle="1" w:styleId="ListLabel36">
    <w:name w:val="ListLabel 36"/>
    <w:qFormat/>
    <w:rPr>
      <w:rFonts w:cs="StarSymbol"/>
      <w:sz w:val="18"/>
      <w:szCs w:val="18"/>
    </w:rPr>
  </w:style>
  <w:style w:type="character" w:customStyle="1" w:styleId="ListLabel37">
    <w:name w:val="ListLabel 37"/>
    <w:qFormat/>
    <w:rPr>
      <w:rFonts w:cs="StarSymbol"/>
      <w:sz w:val="18"/>
      <w:szCs w:val="18"/>
    </w:rPr>
  </w:style>
  <w:style w:type="character" w:customStyle="1" w:styleId="ListLabel38">
    <w:name w:val="ListLabel 38"/>
    <w:qFormat/>
    <w:rPr>
      <w:rFonts w:cs="StarSymbol"/>
      <w:sz w:val="18"/>
      <w:szCs w:val="18"/>
    </w:rPr>
  </w:style>
  <w:style w:type="character" w:customStyle="1" w:styleId="ListLabel39">
    <w:name w:val="ListLabel 39"/>
    <w:qFormat/>
    <w:rPr>
      <w:rFonts w:cs="StarSymbol"/>
      <w:sz w:val="18"/>
      <w:szCs w:val="18"/>
    </w:rPr>
  </w:style>
  <w:style w:type="character" w:customStyle="1" w:styleId="ListLabel40">
    <w:name w:val="ListLabel 40"/>
    <w:qFormat/>
    <w:rPr>
      <w:rFonts w:cs="StarSymbol"/>
      <w:sz w:val="18"/>
      <w:szCs w:val="18"/>
    </w:rPr>
  </w:style>
  <w:style w:type="character" w:customStyle="1" w:styleId="ListLabel41">
    <w:name w:val="ListLabel 41"/>
    <w:qFormat/>
    <w:rPr>
      <w:rFonts w:cs="StarSymbol"/>
      <w:sz w:val="18"/>
      <w:szCs w:val="18"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color w:val="00000A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color w:val="00000A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color w:val="00000A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ListLabel118">
    <w:name w:val="ListLabel 118"/>
    <w:qFormat/>
    <w:rPr>
      <w:color w:val="00000A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35CF6"/>
    <w:rPr>
      <w:color w:val="605E5C"/>
      <w:shd w:val="clear" w:color="auto" w:fill="E1DFDD"/>
    </w:rPr>
  </w:style>
  <w:style w:type="character" w:customStyle="1" w:styleId="ListLabel137">
    <w:name w:val="ListLabel 137"/>
    <w:qFormat/>
    <w:rPr>
      <w:color w:val="00000A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B06A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C46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4C467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B06AE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92EA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92EA6"/>
    <w:rPr>
      <w:b/>
      <w:bCs/>
    </w:rPr>
  </w:style>
  <w:style w:type="paragraph" w:customStyle="1" w:styleId="Standard">
    <w:name w:val="Standard"/>
    <w:qFormat/>
    <w:rsid w:val="005A7AD4"/>
    <w:pPr>
      <w:suppressAutoHyphens/>
    </w:pPr>
    <w:rPr>
      <w:rFonts w:ascii="Times New Roman" w:eastAsia="SimSun" w:hAnsi="Times New Roman" w:cs="Mangal"/>
      <w:color w:val="00000A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356AA3"/>
    <w:rPr>
      <w:rFonts w:ascii="Arial" w:eastAsia="Calibri" w:hAnsi="Arial" w:cs="Arial"/>
      <w:color w:val="000000"/>
      <w:sz w:val="24"/>
      <w:szCs w:val="24"/>
    </w:rPr>
  </w:style>
  <w:style w:type="numbering" w:customStyle="1" w:styleId="Styl1">
    <w:name w:val="Styl1"/>
    <w:uiPriority w:val="99"/>
    <w:qFormat/>
    <w:rsid w:val="0006034B"/>
  </w:style>
  <w:style w:type="table" w:styleId="Tabela-Siatka">
    <w:name w:val="Table Grid"/>
    <w:basedOn w:val="Standardowy"/>
    <w:uiPriority w:val="59"/>
    <w:rsid w:val="00BA7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klak@smodrodzeni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ECFB1-571C-4675-A06A-F91D9D2B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3282</Words>
  <Characters>19695</Characters>
  <Application>Microsoft Office Word</Application>
  <DocSecurity>0</DocSecurity>
  <Lines>164</Lines>
  <Paragraphs>45</Paragraphs>
  <ScaleCrop>false</ScaleCrop>
  <Company>Microsoft</Company>
  <LinksUpToDate>false</LinksUpToDate>
  <CharactersWithSpaces>22932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dc:description/>
  <cp:lastModifiedBy>Anita Posadzy</cp:lastModifiedBy>
  <cp:revision>6</cp:revision>
  <cp:lastPrinted>2019-01-16T09:39:00Z</cp:lastPrinted>
  <dcterms:created xsi:type="dcterms:W3CDTF">2026-02-03T06:42:00Z</dcterms:created>
  <dcterms:modified xsi:type="dcterms:W3CDTF">2026-03-10T08:37:00Z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